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A6" w:rsidRDefault="007779A6" w:rsidP="007779A6">
      <w:pPr>
        <w:pStyle w:val="Heading1"/>
      </w:pPr>
      <w:bookmarkStart w:id="0" w:name="_Ref392503090"/>
      <w:bookmarkStart w:id="1" w:name="_Ref392503135"/>
      <w:bookmarkStart w:id="2" w:name="_Toc398046040"/>
      <w:bookmarkStart w:id="3" w:name="_GoBack"/>
      <w:bookmarkEnd w:id="3"/>
      <w:r>
        <w:t>Prílohy</w:t>
      </w:r>
    </w:p>
    <w:p w:rsidR="001569ED" w:rsidRPr="00BD2C37" w:rsidRDefault="001569ED" w:rsidP="001569ED">
      <w:pPr>
        <w:rPr>
          <w:b/>
        </w:rPr>
      </w:pPr>
      <w:r w:rsidRPr="00BD2C37">
        <w:rPr>
          <w:b/>
        </w:rPr>
        <w:t>Jednotlivé informácie v tabuľkách sú farebne odlíšené nasledovne.</w:t>
      </w:r>
    </w:p>
    <w:tbl>
      <w:tblPr>
        <w:tblStyle w:val="TableGrid"/>
        <w:tblW w:w="5000"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112"/>
        <w:gridCol w:w="2111"/>
        <w:gridCol w:w="2111"/>
        <w:gridCol w:w="2111"/>
      </w:tblGrid>
      <w:tr w:rsidR="001569ED" w:rsidTr="00D23C88">
        <w:tc>
          <w:tcPr>
            <w:tcW w:w="1250" w:type="pct"/>
            <w:shd w:val="clear" w:color="auto" w:fill="D9D9D9" w:themeFill="background1" w:themeFillShade="D9"/>
          </w:tcPr>
          <w:p w:rsidR="001569ED" w:rsidRDefault="001569ED" w:rsidP="000C3C97">
            <w:r>
              <w:t>Hlavička tabuľky</w:t>
            </w:r>
          </w:p>
        </w:tc>
        <w:tc>
          <w:tcPr>
            <w:tcW w:w="1250" w:type="pct"/>
          </w:tcPr>
          <w:p w:rsidR="001569ED" w:rsidRDefault="001569ED" w:rsidP="000C3C97">
            <w:r>
              <w:t>Popisná informácia</w:t>
            </w:r>
          </w:p>
        </w:tc>
        <w:tc>
          <w:tcPr>
            <w:tcW w:w="1250" w:type="pct"/>
            <w:shd w:val="clear" w:color="auto" w:fill="DEEAF6" w:themeFill="accent1" w:themeFillTint="33"/>
          </w:tcPr>
          <w:p w:rsidR="001569ED" w:rsidRDefault="001569ED" w:rsidP="000C3C97">
            <w:r>
              <w:t>Príklad/Vzor</w:t>
            </w:r>
          </w:p>
        </w:tc>
        <w:tc>
          <w:tcPr>
            <w:tcW w:w="1250" w:type="pct"/>
            <w:shd w:val="clear" w:color="auto" w:fill="FBE4D5" w:themeFill="accent2" w:themeFillTint="33"/>
          </w:tcPr>
          <w:p w:rsidR="001569ED" w:rsidRDefault="001569ED" w:rsidP="000C3C97">
            <w:r>
              <w:t>Pred-vyplnená informácia, ktorú nie je možné modifikovať</w:t>
            </w:r>
          </w:p>
        </w:tc>
      </w:tr>
    </w:tbl>
    <w:p w:rsidR="001569ED" w:rsidRDefault="001569ED" w:rsidP="001569ED"/>
    <w:p w:rsidR="001569ED" w:rsidRDefault="001569ED" w:rsidP="001569ED">
      <w:pPr>
        <w:rPr>
          <w:b/>
        </w:rPr>
      </w:pPr>
      <w:r w:rsidRPr="00BD2C37">
        <w:rPr>
          <w:b/>
        </w:rPr>
        <w:t>Informácie v jednotlivých tabuľkách sa môžu na seba vzájomne odkazovať. Za tým účelom majú riadky uvádzané v tabuľkách svoje jednoznačné identifikátory s navrhovaným prefixom, tak aby sa zabezpečila unikátnosť identifikátora vo všetkých spracovávaných prílohách. Postupnosť a integritu (pri odkazovaní) identifikátorov navrhuje samotný spracovateľ.</w:t>
      </w:r>
    </w:p>
    <w:p w:rsidR="001E3580" w:rsidRPr="00BD0621" w:rsidRDefault="001E3580" w:rsidP="001E3580">
      <w:pPr>
        <w:pStyle w:val="zcontents"/>
        <w:rPr>
          <w:rFonts w:ascii="Arial Narrow" w:hAnsi="Arial Narrow"/>
        </w:rPr>
      </w:pPr>
      <w:r w:rsidRPr="00BD0621">
        <w:rPr>
          <w:rFonts w:ascii="Arial Narrow" w:hAnsi="Arial Narrow"/>
        </w:rPr>
        <w:t>Zoznam tabuliek</w:t>
      </w:r>
    </w:p>
    <w:p w:rsidR="007C7E28" w:rsidRPr="007C7E28" w:rsidRDefault="001E3580">
      <w:pPr>
        <w:pStyle w:val="TableofFigures"/>
        <w:tabs>
          <w:tab w:val="right" w:pos="8495"/>
        </w:tabs>
        <w:rPr>
          <w:rFonts w:ascii="Arial Narrow" w:eastAsiaTheme="minorEastAsia" w:hAnsi="Arial Narrow" w:cstheme="minorBidi"/>
          <w:noProof/>
          <w:szCs w:val="22"/>
          <w:lang w:eastAsia="sk-SK"/>
        </w:rPr>
      </w:pPr>
      <w:r w:rsidRPr="007C7E28">
        <w:rPr>
          <w:rFonts w:ascii="Arial Narrow" w:hAnsi="Arial Narrow"/>
        </w:rPr>
        <w:fldChar w:fldCharType="begin"/>
      </w:r>
      <w:r w:rsidRPr="007C7E28">
        <w:rPr>
          <w:rFonts w:ascii="Arial Narrow" w:hAnsi="Arial Narrow"/>
        </w:rPr>
        <w:instrText xml:space="preserve"> TOC \h \z \c "Tabuľka" </w:instrText>
      </w:r>
      <w:r w:rsidRPr="007C7E28">
        <w:rPr>
          <w:rFonts w:ascii="Arial Narrow" w:hAnsi="Arial Narrow"/>
        </w:rPr>
        <w:fldChar w:fldCharType="separate"/>
      </w:r>
      <w:hyperlink w:anchor="_Toc486863325" w:history="1">
        <w:r w:rsidR="007C7E28" w:rsidRPr="007C7E28">
          <w:rPr>
            <w:rStyle w:val="Hyperlink"/>
            <w:rFonts w:ascii="Arial Narrow" w:eastAsiaTheme="majorEastAsia" w:hAnsi="Arial Narrow"/>
            <w:noProof/>
          </w:rPr>
          <w:t>Tabuľka 1 Zoznam zvolených služieb</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_Toc486863325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26" w:history="1">
        <w:r w:rsidR="007C7E28" w:rsidRPr="007C7E28">
          <w:rPr>
            <w:rStyle w:val="Hyperlink"/>
            <w:rFonts w:ascii="Arial Narrow" w:eastAsiaTheme="majorEastAsia" w:hAnsi="Arial Narrow"/>
            <w:noProof/>
          </w:rPr>
          <w:t>Tabuľka 2 Riziká</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_Toc486863326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4</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27" w:history="1">
        <w:r w:rsidR="007C7E28" w:rsidRPr="007C7E28">
          <w:rPr>
            <w:rStyle w:val="Hyperlink"/>
            <w:rFonts w:ascii="Arial Narrow" w:eastAsiaTheme="majorEastAsia" w:hAnsi="Arial Narrow"/>
            <w:noProof/>
          </w:rPr>
          <w:t>Tabuľka 3 Kritéria kvality</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_Toc486863327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8</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28" w:history="1">
        <w:r w:rsidR="007C7E28" w:rsidRPr="007C7E28">
          <w:rPr>
            <w:rStyle w:val="Hyperlink"/>
            <w:rFonts w:ascii="Arial Narrow" w:eastAsiaTheme="majorEastAsia" w:hAnsi="Arial Narrow"/>
            <w:noProof/>
          </w:rPr>
          <w:t>Tabuľka 4 Legislatíva</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_Toc486863328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9</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29" w:history="1">
        <w:r w:rsidR="007C7E28" w:rsidRPr="007C7E28">
          <w:rPr>
            <w:rStyle w:val="Hyperlink"/>
            <w:rFonts w:ascii="Arial Narrow" w:eastAsiaTheme="majorEastAsia" w:hAnsi="Arial Narrow"/>
            <w:noProof/>
          </w:rPr>
          <w:t>Tabuľka 5 Zoznam zainteresovaných</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_Toc486863329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12</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0" w:history="1">
        <w:r w:rsidR="007C7E28" w:rsidRPr="007C7E28">
          <w:rPr>
            <w:rStyle w:val="Hyperlink"/>
            <w:rFonts w:ascii="Arial Narrow" w:eastAsiaTheme="majorEastAsia" w:hAnsi="Arial Narrow"/>
            <w:noProof/>
          </w:rPr>
          <w:t>Tabuľka 6 Zoznam cieľov</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_Toc486863330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14</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1" w:history="1">
        <w:r w:rsidR="007C7E28" w:rsidRPr="007C7E28">
          <w:rPr>
            <w:rStyle w:val="Hyperlink"/>
            <w:rFonts w:ascii="Arial Narrow" w:eastAsiaTheme="majorEastAsia" w:hAnsi="Arial Narrow"/>
            <w:noProof/>
          </w:rPr>
          <w:t>Tabuľka 7 Princípy a požiadavky</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_Toc486863331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15</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2" w:history="1">
        <w:r w:rsidR="007C7E28" w:rsidRPr="007C7E28">
          <w:rPr>
            <w:rStyle w:val="Hyperlink"/>
            <w:rFonts w:ascii="Arial Narrow" w:eastAsiaTheme="majorEastAsia" w:hAnsi="Arial Narrow"/>
            <w:noProof/>
          </w:rPr>
          <w:t>Tabuľka 8 Test štátnej pomoci</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_Toc486863332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16</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3" w:history="1">
        <w:r w:rsidR="007C7E28" w:rsidRPr="007C7E28">
          <w:rPr>
            <w:rStyle w:val="Hyperlink"/>
            <w:rFonts w:ascii="Arial Narrow" w:eastAsiaTheme="majorEastAsia" w:hAnsi="Arial Narrow"/>
            <w:noProof/>
          </w:rPr>
          <w:t>Tabuľka 9 Biznis rozhrania</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_Toc486863333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18</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4" w:history="1">
        <w:r w:rsidR="007C7E28" w:rsidRPr="007C7E28">
          <w:rPr>
            <w:rStyle w:val="Hyperlink"/>
            <w:rFonts w:ascii="Arial Narrow" w:eastAsiaTheme="majorEastAsia" w:hAnsi="Arial Narrow"/>
            <w:noProof/>
          </w:rPr>
          <w:t>Tabuľka 10 Biznis procesy</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_Toc486863334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18</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5" w:history="1">
        <w:r w:rsidR="007C7E28" w:rsidRPr="007C7E28">
          <w:rPr>
            <w:rStyle w:val="Hyperlink"/>
            <w:rFonts w:ascii="Arial Narrow" w:eastAsiaTheme="majorEastAsia" w:hAnsi="Arial Narrow"/>
            <w:noProof/>
          </w:rPr>
          <w:t>Tabuľka 11 Biznis funkcie</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_Toc486863335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19</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6" w:history="1">
        <w:r w:rsidR="007C7E28" w:rsidRPr="007C7E28">
          <w:rPr>
            <w:rStyle w:val="Hyperlink"/>
            <w:rFonts w:ascii="Arial Narrow" w:eastAsiaTheme="majorEastAsia" w:hAnsi="Arial Narrow"/>
            <w:noProof/>
          </w:rPr>
          <w:t>Tabuľka 12 Biznis služby</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_Toc486863336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19</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7" w:history="1">
        <w:r w:rsidR="007C7E28" w:rsidRPr="007C7E28">
          <w:rPr>
            <w:rStyle w:val="Hyperlink"/>
            <w:rFonts w:ascii="Arial Narrow" w:eastAsiaTheme="majorEastAsia" w:hAnsi="Arial Narrow"/>
            <w:noProof/>
          </w:rPr>
          <w:t>Tabuľka 13 Biznis informácie</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_Toc486863337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20</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8" w:history="1">
        <w:r w:rsidR="007C7E28" w:rsidRPr="007C7E28">
          <w:rPr>
            <w:rStyle w:val="Hyperlink"/>
            <w:rFonts w:ascii="Arial Narrow" w:eastAsiaTheme="majorEastAsia" w:hAnsi="Arial Narrow"/>
            <w:noProof/>
          </w:rPr>
          <w:t>Tabuľka 14 Zoznam informačných systémov</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_Toc486863338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21</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39" w:history="1">
        <w:r w:rsidR="007C7E28" w:rsidRPr="007C7E28">
          <w:rPr>
            <w:rStyle w:val="Hyperlink"/>
            <w:rFonts w:ascii="Arial Narrow" w:eastAsiaTheme="majorEastAsia" w:hAnsi="Arial Narrow"/>
            <w:noProof/>
          </w:rPr>
          <w:t>Tabuľka 15 Aplikačné moduly</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_Toc486863339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23</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0" w:history="1">
        <w:r w:rsidR="007C7E28" w:rsidRPr="007C7E28">
          <w:rPr>
            <w:rStyle w:val="Hyperlink"/>
            <w:rFonts w:ascii="Arial Narrow" w:eastAsiaTheme="majorEastAsia" w:hAnsi="Arial Narrow"/>
            <w:noProof/>
          </w:rPr>
          <w:t>Tabuľka 16 Poskytované  služby IS</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_Toc486863340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23</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1" w:history="1">
        <w:r w:rsidR="007C7E28" w:rsidRPr="007C7E28">
          <w:rPr>
            <w:rStyle w:val="Hyperlink"/>
            <w:rFonts w:ascii="Arial Narrow" w:eastAsiaTheme="majorEastAsia" w:hAnsi="Arial Narrow"/>
            <w:noProof/>
          </w:rPr>
          <w:t>Tabuľka 17 Aplikačné rozhrania</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_Toc486863341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27</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2" w:history="1">
        <w:r w:rsidR="007C7E28" w:rsidRPr="007C7E28">
          <w:rPr>
            <w:rStyle w:val="Hyperlink"/>
            <w:rFonts w:ascii="Arial Narrow" w:eastAsiaTheme="majorEastAsia" w:hAnsi="Arial Narrow"/>
            <w:noProof/>
          </w:rPr>
          <w:t>Tabuľka 18 Integrácie projektu</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_Toc486863342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27</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3" w:history="1">
        <w:r w:rsidR="007C7E28" w:rsidRPr="007C7E28">
          <w:rPr>
            <w:rStyle w:val="Hyperlink"/>
            <w:rFonts w:ascii="Arial Narrow" w:eastAsiaTheme="majorEastAsia" w:hAnsi="Arial Narrow"/>
            <w:noProof/>
          </w:rPr>
          <w:t>Tabuľka 28 Výstupy projektu</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_Toc486863343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31</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4" w:history="1">
        <w:r w:rsidR="007C7E28" w:rsidRPr="007C7E28">
          <w:rPr>
            <w:rStyle w:val="Hyperlink"/>
            <w:rFonts w:ascii="Arial Narrow" w:eastAsiaTheme="majorEastAsia" w:hAnsi="Arial Narrow"/>
            <w:noProof/>
          </w:rPr>
          <w:t>Tabuľka 29 Harmonogram projektu</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_Toc486863344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32</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5" w:history="1">
        <w:r w:rsidR="007C7E28" w:rsidRPr="007C7E28">
          <w:rPr>
            <w:rStyle w:val="Hyperlink"/>
            <w:rFonts w:ascii="Arial Narrow" w:eastAsiaTheme="majorEastAsia" w:hAnsi="Arial Narrow"/>
            <w:noProof/>
          </w:rPr>
          <w:t>Tabuľka 30 Kategórie technických problémov, vysvetlenie k nasledujúcim tabuľkám</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_Toc486863345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32</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6" w:history="1">
        <w:r w:rsidR="007C7E28" w:rsidRPr="007C7E28">
          <w:rPr>
            <w:rStyle w:val="Hyperlink"/>
            <w:rFonts w:ascii="Arial Narrow" w:eastAsiaTheme="majorEastAsia" w:hAnsi="Arial Narrow"/>
            <w:noProof/>
          </w:rPr>
          <w:t>Tabuľka 31 Dodávateľská podpora</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_Toc486863346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33</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7" w:history="1">
        <w:r w:rsidR="007C7E28" w:rsidRPr="007C7E28">
          <w:rPr>
            <w:rStyle w:val="Hyperlink"/>
            <w:rFonts w:ascii="Arial Narrow" w:eastAsiaTheme="majorEastAsia" w:hAnsi="Arial Narrow"/>
            <w:noProof/>
          </w:rPr>
          <w:t>Tabuľka 32 Podpora vlastnými zdrojmi</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_Toc486863347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35</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8" w:history="1">
        <w:r w:rsidR="007C7E28" w:rsidRPr="007C7E28">
          <w:rPr>
            <w:rStyle w:val="Hyperlink"/>
            <w:rFonts w:ascii="Arial Narrow" w:eastAsiaTheme="majorEastAsia" w:hAnsi="Arial Narrow"/>
            <w:noProof/>
          </w:rPr>
          <w:t>Tabuľka 33 Prostriedky v prenájme</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_Toc486863348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36</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49" w:history="1">
        <w:r w:rsidR="007C7E28" w:rsidRPr="007C7E28">
          <w:rPr>
            <w:rStyle w:val="Hyperlink"/>
            <w:rFonts w:ascii="Arial Narrow" w:eastAsiaTheme="majorEastAsia" w:hAnsi="Arial Narrow"/>
            <w:noProof/>
          </w:rPr>
          <w:t>Tabuľka 34 Podmienky udržateľnosti</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_Toc486863349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38</w:t>
        </w:r>
        <w:r w:rsidR="007C7E28" w:rsidRPr="007C7E28">
          <w:rPr>
            <w:rFonts w:ascii="Arial Narrow" w:hAnsi="Arial Narrow"/>
            <w:noProof/>
            <w:webHidden/>
          </w:rPr>
          <w:fldChar w:fldCharType="end"/>
        </w:r>
      </w:hyperlink>
    </w:p>
    <w:p w:rsidR="007C7E28" w:rsidRPr="007C7E28" w:rsidRDefault="00856C66">
      <w:pPr>
        <w:pStyle w:val="TableofFigures"/>
        <w:tabs>
          <w:tab w:val="right" w:pos="8495"/>
        </w:tabs>
        <w:rPr>
          <w:rFonts w:ascii="Arial Narrow" w:eastAsiaTheme="minorEastAsia" w:hAnsi="Arial Narrow" w:cstheme="minorBidi"/>
          <w:noProof/>
          <w:szCs w:val="22"/>
          <w:lang w:eastAsia="sk-SK"/>
        </w:rPr>
      </w:pPr>
      <w:hyperlink w:anchor="_Toc486863350" w:history="1">
        <w:r w:rsidR="007C7E28" w:rsidRPr="007C7E28">
          <w:rPr>
            <w:rStyle w:val="Hyperlink"/>
            <w:rFonts w:ascii="Arial Narrow" w:eastAsiaTheme="majorEastAsia" w:hAnsi="Arial Narrow"/>
            <w:noProof/>
          </w:rPr>
          <w:t>Tabuľka 35 Kritické premenné</w:t>
        </w:r>
        <w:r w:rsidR="007C7E28" w:rsidRPr="007C7E28">
          <w:rPr>
            <w:rFonts w:ascii="Arial Narrow" w:hAnsi="Arial Narrow"/>
            <w:noProof/>
            <w:webHidden/>
          </w:rPr>
          <w:tab/>
        </w:r>
        <w:r w:rsidR="007C7E28" w:rsidRPr="007C7E28">
          <w:rPr>
            <w:rFonts w:ascii="Arial Narrow" w:hAnsi="Arial Narrow"/>
            <w:noProof/>
            <w:webHidden/>
          </w:rPr>
          <w:fldChar w:fldCharType="begin"/>
        </w:r>
        <w:r w:rsidR="007C7E28" w:rsidRPr="007C7E28">
          <w:rPr>
            <w:rFonts w:ascii="Arial Narrow" w:hAnsi="Arial Narrow"/>
            <w:noProof/>
            <w:webHidden/>
          </w:rPr>
          <w:instrText xml:space="preserve"> PAGEREF _Toc486863350 \h </w:instrText>
        </w:r>
        <w:r w:rsidR="007C7E28" w:rsidRPr="007C7E28">
          <w:rPr>
            <w:rFonts w:ascii="Arial Narrow" w:hAnsi="Arial Narrow"/>
            <w:noProof/>
            <w:webHidden/>
          </w:rPr>
        </w:r>
        <w:r w:rsidR="007C7E28" w:rsidRPr="007C7E28">
          <w:rPr>
            <w:rFonts w:ascii="Arial Narrow" w:hAnsi="Arial Narrow"/>
            <w:noProof/>
            <w:webHidden/>
          </w:rPr>
          <w:fldChar w:fldCharType="separate"/>
        </w:r>
        <w:r w:rsidR="007C7E28" w:rsidRPr="007C7E28">
          <w:rPr>
            <w:rFonts w:ascii="Arial Narrow" w:hAnsi="Arial Narrow"/>
            <w:noProof/>
            <w:webHidden/>
          </w:rPr>
          <w:t>38</w:t>
        </w:r>
        <w:r w:rsidR="007C7E28" w:rsidRPr="007C7E28">
          <w:rPr>
            <w:rFonts w:ascii="Arial Narrow" w:hAnsi="Arial Narrow"/>
            <w:noProof/>
            <w:webHidden/>
          </w:rPr>
          <w:fldChar w:fldCharType="end"/>
        </w:r>
      </w:hyperlink>
    </w:p>
    <w:p w:rsidR="001E3580" w:rsidRPr="007C7E28" w:rsidRDefault="001E3580" w:rsidP="001E3580">
      <w:pPr>
        <w:sectPr w:rsidR="001E3580" w:rsidRPr="007C7E28" w:rsidSect="001E3580">
          <w:headerReference w:type="default" r:id="rId11"/>
          <w:pgSz w:w="11907" w:h="16840" w:code="9"/>
          <w:pgMar w:top="2835" w:right="1474" w:bottom="1588" w:left="1474" w:header="1020" w:footer="709" w:gutter="454"/>
          <w:pgNumType w:fmt="lowerRoman" w:start="1"/>
          <w:cols w:space="737"/>
          <w:docGrid w:linePitch="299"/>
        </w:sectPr>
      </w:pPr>
      <w:r w:rsidRPr="007C7E28">
        <w:fldChar w:fldCharType="end"/>
      </w:r>
    </w:p>
    <w:p w:rsidR="001E3580" w:rsidRDefault="001E3580" w:rsidP="001569ED">
      <w:pPr>
        <w:rPr>
          <w:b/>
        </w:rPr>
      </w:pPr>
    </w:p>
    <w:p w:rsidR="001E3580" w:rsidRPr="00BD2C37" w:rsidRDefault="001E3580" w:rsidP="001569ED">
      <w:pPr>
        <w:rPr>
          <w:b/>
        </w:rPr>
      </w:pPr>
    </w:p>
    <w:p w:rsidR="007779A6" w:rsidRDefault="007779A6" w:rsidP="007779A6">
      <w:pPr>
        <w:pStyle w:val="Heading2"/>
      </w:pPr>
      <w:r>
        <w:t>Všeobecne použité prílohy</w:t>
      </w:r>
    </w:p>
    <w:p w:rsidR="007779A6" w:rsidRDefault="007779A6" w:rsidP="007779A6">
      <w:pPr>
        <w:pStyle w:val="Heading3"/>
      </w:pPr>
      <w:bookmarkStart w:id="4" w:name="_Ref396483943"/>
      <w:bookmarkStart w:id="5" w:name="_Ref396494184"/>
      <w:bookmarkStart w:id="6" w:name="_Toc398046045"/>
      <w:r>
        <w:t>Zoznam zvolených služieb</w:t>
      </w:r>
      <w:bookmarkEnd w:id="4"/>
      <w:bookmarkEnd w:id="5"/>
      <w:bookmarkEnd w:id="6"/>
    </w:p>
    <w:p w:rsidR="007712BC" w:rsidRPr="007712BC" w:rsidRDefault="007712BC" w:rsidP="007712BC">
      <w:r w:rsidRPr="007712BC">
        <w:t>Nasledujúce tabuľky sú vyplnené na základe dostupného dokumentu „Katalóg služieb“ na adrese http://informatizacia.sk/poskytovanie-sluzieb-vladneho-cloudu/22858s (aktualizované 4.3.2016). Zodpovedajú sumárnym hodnotám za navrhované prevádzkové prostredie IS KUZZ. Detailný návrh bude súčasťou ponúk uchádzačov a budúcej zmluvy o vytvorenie diela.</w:t>
      </w:r>
    </w:p>
    <w:p w:rsidR="007779A6" w:rsidRDefault="007779A6" w:rsidP="007779A6">
      <w:pPr>
        <w:pStyle w:val="Caption"/>
        <w:keepNext/>
        <w:jc w:val="left"/>
      </w:pPr>
      <w:bookmarkStart w:id="7" w:name="_Ref397591599"/>
      <w:bookmarkStart w:id="8" w:name="_Toc398046097"/>
      <w:bookmarkStart w:id="9" w:name="_Toc486863325"/>
      <w:r>
        <w:t xml:space="preserve">Tabuľka </w:t>
      </w:r>
      <w:fldSimple w:instr=" SEQ Tabuľka \* ARABIC ">
        <w:r w:rsidR="00534BE4">
          <w:rPr>
            <w:noProof/>
          </w:rPr>
          <w:t>1</w:t>
        </w:r>
      </w:fldSimple>
      <w:r>
        <w:t xml:space="preserve"> Zoznam zvolených služieb</w:t>
      </w:r>
      <w:bookmarkEnd w:id="7"/>
      <w:bookmarkEnd w:id="8"/>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1"/>
        <w:gridCol w:w="1366"/>
        <w:gridCol w:w="4240"/>
        <w:gridCol w:w="1738"/>
        <w:gridCol w:w="1914"/>
        <w:gridCol w:w="1573"/>
        <w:gridCol w:w="1702"/>
      </w:tblGrid>
      <w:tr w:rsidR="00B2481C" w:rsidRPr="00241F24" w:rsidTr="00D94583">
        <w:trPr>
          <w:trHeight w:val="325"/>
        </w:trPr>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481C" w:rsidRPr="008F7F64" w:rsidRDefault="00B2481C" w:rsidP="0073594C">
            <w:pPr>
              <w:pStyle w:val="BodyText"/>
              <w:spacing w:before="40" w:after="40"/>
              <w:jc w:val="left"/>
              <w:rPr>
                <w:b/>
                <w:sz w:val="18"/>
                <w:szCs w:val="18"/>
              </w:rPr>
            </w:pPr>
            <w:r>
              <w:rPr>
                <w:b/>
                <w:sz w:val="18"/>
                <w:szCs w:val="18"/>
              </w:rPr>
              <w:t>ID</w:t>
            </w:r>
          </w:p>
        </w:tc>
        <w:tc>
          <w:tcPr>
            <w:tcW w:w="4478"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481C" w:rsidRPr="008F7F64" w:rsidRDefault="00B2481C" w:rsidP="0073594C">
            <w:pPr>
              <w:pStyle w:val="BodyText"/>
              <w:spacing w:before="40" w:after="40"/>
              <w:jc w:val="left"/>
              <w:rPr>
                <w:b/>
                <w:sz w:val="18"/>
                <w:szCs w:val="18"/>
              </w:rPr>
            </w:pPr>
            <w:r>
              <w:rPr>
                <w:b/>
                <w:sz w:val="18"/>
                <w:szCs w:val="18"/>
              </w:rPr>
              <w:t>Služba z katalógu služieb</w:t>
            </w:r>
            <w:r w:rsidR="006A410C">
              <w:rPr>
                <w:b/>
                <w:sz w:val="18"/>
                <w:szCs w:val="18"/>
              </w:rPr>
              <w:t xml:space="preserve"> – pre </w:t>
            </w:r>
            <w:r w:rsidR="006A410C" w:rsidRPr="006A410C">
              <w:rPr>
                <w:b/>
                <w:sz w:val="18"/>
                <w:szCs w:val="18"/>
              </w:rPr>
              <w:t>Aplikačné prostredie IS KUZZ – MDM Portál a Rezortný ECM/DMS systém (produkčné prostredie)</w:t>
            </w:r>
          </w:p>
        </w:tc>
      </w:tr>
      <w:tr w:rsidR="00B2481C" w:rsidRPr="00241F24" w:rsidTr="00D94583">
        <w:trPr>
          <w:trHeight w:val="203"/>
        </w:trPr>
        <w:tc>
          <w:tcPr>
            <w:tcW w:w="522" w:type="pct"/>
            <w:vMerge w:val="restart"/>
            <w:tcBorders>
              <w:top w:val="single" w:sz="4" w:space="0" w:color="000000"/>
              <w:left w:val="single" w:sz="4" w:space="0" w:color="000000"/>
              <w:right w:val="single" w:sz="4" w:space="0" w:color="000000"/>
            </w:tcBorders>
            <w:shd w:val="clear" w:color="auto" w:fill="auto"/>
            <w:vAlign w:val="center"/>
          </w:tcPr>
          <w:p w:rsidR="00B2481C" w:rsidRPr="00704D23" w:rsidRDefault="00D94583" w:rsidP="0073594C">
            <w:pPr>
              <w:pStyle w:val="BodyText"/>
              <w:spacing w:before="40" w:after="40"/>
              <w:jc w:val="center"/>
              <w:rPr>
                <w:sz w:val="18"/>
                <w:szCs w:val="18"/>
              </w:rPr>
            </w:pPr>
            <w:r w:rsidRPr="00D94583">
              <w:rPr>
                <w:sz w:val="18"/>
                <w:szCs w:val="18"/>
              </w:rPr>
              <w:t>KSISAS_1_1.1</w:t>
            </w:r>
          </w:p>
        </w:tc>
        <w:tc>
          <w:tcPr>
            <w:tcW w:w="4478" w:type="pct"/>
            <w:gridSpan w:val="6"/>
            <w:tcBorders>
              <w:top w:val="single" w:sz="4" w:space="0" w:color="000000"/>
              <w:left w:val="single" w:sz="4" w:space="0" w:color="000000"/>
              <w:right w:val="single" w:sz="4" w:space="0" w:color="000000"/>
            </w:tcBorders>
          </w:tcPr>
          <w:p w:rsidR="00B2481C" w:rsidRPr="00704D23" w:rsidRDefault="00D94583" w:rsidP="0073594C">
            <w:pPr>
              <w:pStyle w:val="BodyText"/>
              <w:spacing w:before="40" w:after="40"/>
              <w:jc w:val="left"/>
              <w:rPr>
                <w:sz w:val="18"/>
                <w:szCs w:val="18"/>
              </w:rPr>
            </w:pPr>
            <w:r w:rsidRPr="00D94583">
              <w:rPr>
                <w:sz w:val="18"/>
                <w:szCs w:val="18"/>
              </w:rPr>
              <w:t xml:space="preserve">Virtuálny server – prevádzkovaných 8 VM v parametroch 4 </w:t>
            </w:r>
            <w:proofErr w:type="spellStart"/>
            <w:r w:rsidRPr="00D94583">
              <w:rPr>
                <w:sz w:val="18"/>
                <w:szCs w:val="18"/>
              </w:rPr>
              <w:t>vCPU</w:t>
            </w:r>
            <w:proofErr w:type="spellEnd"/>
            <w:r w:rsidRPr="00D94583">
              <w:rPr>
                <w:sz w:val="18"/>
                <w:szCs w:val="18"/>
              </w:rPr>
              <w:t xml:space="preserve">, 16 </w:t>
            </w:r>
            <w:proofErr w:type="spellStart"/>
            <w:r w:rsidRPr="00D94583">
              <w:rPr>
                <w:sz w:val="18"/>
                <w:szCs w:val="18"/>
              </w:rPr>
              <w:t>GiB</w:t>
            </w:r>
            <w:proofErr w:type="spellEnd"/>
            <w:r w:rsidRPr="00D94583">
              <w:rPr>
                <w:sz w:val="18"/>
                <w:szCs w:val="18"/>
              </w:rPr>
              <w:t xml:space="preserve"> RAM, 40</w:t>
            </w:r>
            <w:r w:rsidR="006A410C">
              <w:rPr>
                <w:sz w:val="18"/>
                <w:szCs w:val="18"/>
              </w:rPr>
              <w:t xml:space="preserve"> </w:t>
            </w:r>
            <w:proofErr w:type="spellStart"/>
            <w:r w:rsidRPr="00D94583">
              <w:rPr>
                <w:sz w:val="18"/>
                <w:szCs w:val="18"/>
              </w:rPr>
              <w:t>GiB</w:t>
            </w:r>
            <w:proofErr w:type="spellEnd"/>
            <w:r w:rsidRPr="00D94583">
              <w:rPr>
                <w:sz w:val="18"/>
                <w:szCs w:val="18"/>
              </w:rPr>
              <w:t xml:space="preserve"> disk VM</w:t>
            </w:r>
          </w:p>
        </w:tc>
      </w:tr>
      <w:tr w:rsidR="00D94583" w:rsidRPr="00251622"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522" w:type="pct"/>
            <w:vMerge/>
            <w:tcBorders>
              <w:left w:val="single" w:sz="4" w:space="0" w:color="000000"/>
              <w:right w:val="single" w:sz="4" w:space="0" w:color="000000"/>
            </w:tcBorders>
            <w:shd w:val="clear" w:color="auto" w:fill="auto"/>
          </w:tcPr>
          <w:p w:rsidR="00B2481C" w:rsidRPr="00251622" w:rsidRDefault="00B2481C" w:rsidP="0073594C">
            <w:pPr>
              <w:pStyle w:val="BodyText"/>
              <w:spacing w:before="40" w:after="40"/>
              <w:jc w:val="left"/>
              <w:rPr>
                <w:b/>
                <w:sz w:val="18"/>
                <w:szCs w:val="18"/>
              </w:rPr>
            </w:pPr>
          </w:p>
        </w:tc>
        <w:tc>
          <w:tcPr>
            <w:tcW w:w="488" w:type="pct"/>
            <w:tcBorders>
              <w:left w:val="single" w:sz="4" w:space="0" w:color="000000"/>
              <w:right w:val="single" w:sz="4" w:space="0" w:color="000000"/>
            </w:tcBorders>
            <w:shd w:val="clear" w:color="auto" w:fill="D9D9D9" w:themeFill="background1" w:themeFillShade="D9"/>
          </w:tcPr>
          <w:p w:rsidR="00B2481C" w:rsidRDefault="00B2481C" w:rsidP="0073594C">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B2481C" w:rsidRPr="00251622" w:rsidRDefault="00B2481C" w:rsidP="0073594C">
            <w:pPr>
              <w:pStyle w:val="BodyText"/>
              <w:spacing w:before="40" w:after="40"/>
              <w:jc w:val="left"/>
              <w:rPr>
                <w:b/>
                <w:sz w:val="18"/>
                <w:szCs w:val="18"/>
              </w:rPr>
            </w:pPr>
            <w:r>
              <w:rPr>
                <w:b/>
                <w:sz w:val="18"/>
                <w:szCs w:val="18"/>
              </w:rPr>
              <w:t>Parametre služby</w:t>
            </w:r>
          </w:p>
        </w:tc>
        <w:tc>
          <w:tcPr>
            <w:tcW w:w="621" w:type="pct"/>
            <w:shd w:val="clear" w:color="auto" w:fill="D9D9D9" w:themeFill="background1" w:themeFillShade="D9"/>
          </w:tcPr>
          <w:p w:rsidR="00B2481C" w:rsidRPr="00251622" w:rsidRDefault="00B2481C" w:rsidP="0073594C">
            <w:pPr>
              <w:pStyle w:val="BodyText"/>
              <w:spacing w:before="40" w:after="40"/>
              <w:jc w:val="left"/>
              <w:rPr>
                <w:b/>
                <w:sz w:val="18"/>
                <w:szCs w:val="18"/>
              </w:rPr>
            </w:pPr>
            <w:r>
              <w:rPr>
                <w:b/>
                <w:sz w:val="18"/>
                <w:szCs w:val="18"/>
              </w:rPr>
              <w:t>Zvolená hodnota</w:t>
            </w:r>
          </w:p>
        </w:tc>
        <w:tc>
          <w:tcPr>
            <w:tcW w:w="684" w:type="pct"/>
            <w:shd w:val="clear" w:color="auto" w:fill="D9D9D9" w:themeFill="background1" w:themeFillShade="D9"/>
          </w:tcPr>
          <w:p w:rsidR="00B2481C" w:rsidRPr="00AC379C" w:rsidRDefault="00B2481C" w:rsidP="0073594C">
            <w:pPr>
              <w:pStyle w:val="BodyText"/>
              <w:spacing w:before="40" w:after="40"/>
              <w:jc w:val="left"/>
              <w:rPr>
                <w:b/>
                <w:sz w:val="18"/>
                <w:szCs w:val="18"/>
              </w:rPr>
            </w:pPr>
            <w:r>
              <w:rPr>
                <w:b/>
                <w:sz w:val="18"/>
                <w:szCs w:val="18"/>
              </w:rPr>
              <w:t>Výdavky na zriadenie služby</w:t>
            </w:r>
          </w:p>
        </w:tc>
        <w:tc>
          <w:tcPr>
            <w:tcW w:w="562" w:type="pct"/>
            <w:shd w:val="clear" w:color="auto" w:fill="D9D9D9" w:themeFill="background1" w:themeFillShade="D9"/>
          </w:tcPr>
          <w:p w:rsidR="00B2481C" w:rsidRDefault="00B2481C" w:rsidP="0073594C">
            <w:pPr>
              <w:pStyle w:val="BodyText"/>
              <w:spacing w:before="40" w:after="40"/>
              <w:jc w:val="left"/>
              <w:rPr>
                <w:b/>
                <w:sz w:val="18"/>
                <w:szCs w:val="18"/>
              </w:rPr>
            </w:pPr>
            <w:r w:rsidRPr="005F705D">
              <w:rPr>
                <w:b/>
                <w:sz w:val="18"/>
                <w:szCs w:val="18"/>
              </w:rPr>
              <w:t>Mesačn</w:t>
            </w:r>
            <w:r>
              <w:rPr>
                <w:b/>
                <w:sz w:val="18"/>
                <w:szCs w:val="18"/>
              </w:rPr>
              <w:t>ý výdavok za poskytnutie služby</w:t>
            </w:r>
          </w:p>
        </w:tc>
        <w:tc>
          <w:tcPr>
            <w:tcW w:w="608" w:type="pct"/>
            <w:shd w:val="clear" w:color="auto" w:fill="D9D9D9" w:themeFill="background1" w:themeFillShade="D9"/>
          </w:tcPr>
          <w:p w:rsidR="00B2481C" w:rsidRPr="00251622" w:rsidRDefault="00B2481C" w:rsidP="0073594C">
            <w:pPr>
              <w:pStyle w:val="BodyText"/>
              <w:spacing w:before="40" w:after="40"/>
              <w:jc w:val="left"/>
              <w:rPr>
                <w:b/>
                <w:sz w:val="18"/>
                <w:szCs w:val="18"/>
              </w:rPr>
            </w:pPr>
            <w:r w:rsidRPr="005F705D">
              <w:rPr>
                <w:b/>
                <w:sz w:val="18"/>
                <w:szCs w:val="18"/>
              </w:rPr>
              <w:t>R</w:t>
            </w:r>
            <w:r>
              <w:rPr>
                <w:b/>
                <w:sz w:val="18"/>
                <w:szCs w:val="18"/>
              </w:rPr>
              <w:t>očný</w:t>
            </w:r>
            <w:r w:rsidRPr="005F705D">
              <w:rPr>
                <w:b/>
                <w:sz w:val="18"/>
                <w:szCs w:val="18"/>
              </w:rPr>
              <w:t xml:space="preserve"> </w:t>
            </w:r>
            <w:r>
              <w:rPr>
                <w:b/>
                <w:sz w:val="18"/>
                <w:szCs w:val="18"/>
              </w:rPr>
              <w:t>výdavok za poskytnutie služby</w:t>
            </w: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KSISAS_1_1.1.1</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Architektúra CPU</w:t>
            </w:r>
          </w:p>
        </w:tc>
        <w:tc>
          <w:tcPr>
            <w:tcW w:w="621" w:type="pct"/>
            <w:shd w:val="clear" w:color="auto" w:fill="auto"/>
          </w:tcPr>
          <w:p w:rsidR="00D94583" w:rsidRPr="00D94583" w:rsidRDefault="00D94583" w:rsidP="00D94583">
            <w:pPr>
              <w:rPr>
                <w:sz w:val="18"/>
              </w:rPr>
            </w:pPr>
            <w:r w:rsidRPr="00D94583">
              <w:rPr>
                <w:sz w:val="18"/>
              </w:rPr>
              <w:t>x86-64</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KSISAS_1_1.1.2</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Počet virtuálnych jadier (</w:t>
            </w:r>
            <w:proofErr w:type="spellStart"/>
            <w:r w:rsidR="006A410C">
              <w:rPr>
                <w:sz w:val="18"/>
              </w:rPr>
              <w:t>vcore</w:t>
            </w:r>
            <w:proofErr w:type="spellEnd"/>
            <w:r w:rsidR="006A410C">
              <w:rPr>
                <w:sz w:val="18"/>
              </w:rPr>
              <w:t>)</w:t>
            </w:r>
          </w:p>
        </w:tc>
        <w:tc>
          <w:tcPr>
            <w:tcW w:w="621" w:type="pct"/>
            <w:shd w:val="clear" w:color="auto" w:fill="auto"/>
          </w:tcPr>
          <w:p w:rsidR="00D94583" w:rsidRPr="00D94583" w:rsidRDefault="00D94583" w:rsidP="00D94583">
            <w:pPr>
              <w:rPr>
                <w:sz w:val="18"/>
              </w:rPr>
            </w:pPr>
            <w:r w:rsidRPr="00D94583">
              <w:rPr>
                <w:sz w:val="18"/>
              </w:rPr>
              <w:t>32</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KSISAS_1_1.1.3</w:t>
            </w:r>
          </w:p>
        </w:tc>
        <w:tc>
          <w:tcPr>
            <w:tcW w:w="1515" w:type="pct"/>
            <w:tcBorders>
              <w:left w:val="single" w:sz="4" w:space="0" w:color="000000"/>
            </w:tcBorders>
            <w:shd w:val="clear" w:color="auto" w:fill="auto"/>
          </w:tcPr>
          <w:p w:rsidR="00D94583" w:rsidRPr="00D94583" w:rsidRDefault="006A410C" w:rsidP="00D94583">
            <w:pPr>
              <w:rPr>
                <w:sz w:val="18"/>
              </w:rPr>
            </w:pPr>
            <w:r>
              <w:rPr>
                <w:sz w:val="18"/>
              </w:rPr>
              <w:t>Veľkosť RAM</w:t>
            </w:r>
          </w:p>
        </w:tc>
        <w:tc>
          <w:tcPr>
            <w:tcW w:w="621" w:type="pct"/>
            <w:shd w:val="clear" w:color="auto" w:fill="auto"/>
          </w:tcPr>
          <w:p w:rsidR="00D94583" w:rsidRPr="00D94583" w:rsidRDefault="00D94583" w:rsidP="00D94583">
            <w:pPr>
              <w:rPr>
                <w:sz w:val="18"/>
              </w:rPr>
            </w:pPr>
            <w:r w:rsidRPr="00D94583">
              <w:rPr>
                <w:sz w:val="18"/>
              </w:rPr>
              <w:t>128</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KSISAS_1_1.1.4</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 xml:space="preserve">Počet </w:t>
            </w:r>
            <w:r w:rsidR="006A410C">
              <w:rPr>
                <w:sz w:val="18"/>
              </w:rPr>
              <w:t>virtuálnych sieťových adaptérov</w:t>
            </w:r>
          </w:p>
        </w:tc>
        <w:tc>
          <w:tcPr>
            <w:tcW w:w="621" w:type="pct"/>
            <w:shd w:val="clear" w:color="auto" w:fill="auto"/>
          </w:tcPr>
          <w:p w:rsidR="00D94583" w:rsidRPr="00D94583" w:rsidRDefault="00D94583" w:rsidP="00D94583">
            <w:pPr>
              <w:rPr>
                <w:sz w:val="18"/>
              </w:rPr>
            </w:pPr>
            <w:r w:rsidRPr="00D94583">
              <w:rPr>
                <w:sz w:val="18"/>
              </w:rPr>
              <w:t>16</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KSISAS_1_1.1.5</w:t>
            </w:r>
          </w:p>
        </w:tc>
        <w:tc>
          <w:tcPr>
            <w:tcW w:w="1515" w:type="pct"/>
            <w:tcBorders>
              <w:left w:val="single" w:sz="4" w:space="0" w:color="000000"/>
            </w:tcBorders>
            <w:shd w:val="clear" w:color="auto" w:fill="auto"/>
          </w:tcPr>
          <w:p w:rsidR="00D94583" w:rsidRPr="00D94583" w:rsidRDefault="006A410C" w:rsidP="00D94583">
            <w:pPr>
              <w:rPr>
                <w:sz w:val="18"/>
              </w:rPr>
            </w:pPr>
            <w:r>
              <w:rPr>
                <w:sz w:val="18"/>
              </w:rPr>
              <w:t>Základný diskový priestor</w:t>
            </w:r>
          </w:p>
        </w:tc>
        <w:tc>
          <w:tcPr>
            <w:tcW w:w="621" w:type="pct"/>
            <w:shd w:val="clear" w:color="auto" w:fill="auto"/>
          </w:tcPr>
          <w:p w:rsidR="00D94583" w:rsidRPr="00D94583" w:rsidRDefault="00D94583" w:rsidP="00D94583">
            <w:pPr>
              <w:rPr>
                <w:sz w:val="18"/>
              </w:rPr>
            </w:pPr>
            <w:r w:rsidRPr="00D94583">
              <w:rPr>
                <w:sz w:val="18"/>
              </w:rPr>
              <w:t>400</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RPr="00251622"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B2481C" w:rsidRDefault="00B2481C" w:rsidP="0073594C">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D9D9D9" w:themeFill="background1" w:themeFillShade="D9"/>
          </w:tcPr>
          <w:p w:rsidR="00B2481C" w:rsidRPr="00251622" w:rsidRDefault="00B2481C" w:rsidP="0073594C">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B2481C" w:rsidRPr="00251622" w:rsidRDefault="00B2481C" w:rsidP="0073594C">
            <w:pPr>
              <w:pStyle w:val="BodyText"/>
              <w:spacing w:before="40" w:after="40"/>
              <w:jc w:val="left"/>
              <w:rPr>
                <w:b/>
                <w:sz w:val="18"/>
                <w:szCs w:val="18"/>
              </w:rPr>
            </w:pPr>
            <w:r w:rsidRPr="00251622">
              <w:rPr>
                <w:b/>
                <w:sz w:val="18"/>
                <w:szCs w:val="18"/>
              </w:rPr>
              <w:t>Úroveň poskytovania služby</w:t>
            </w:r>
          </w:p>
        </w:tc>
        <w:tc>
          <w:tcPr>
            <w:tcW w:w="621" w:type="pct"/>
            <w:shd w:val="clear" w:color="auto" w:fill="D9D9D9" w:themeFill="background1" w:themeFillShade="D9"/>
          </w:tcPr>
          <w:p w:rsidR="00B2481C" w:rsidRPr="00251622" w:rsidRDefault="00B2481C" w:rsidP="0073594C">
            <w:pPr>
              <w:pStyle w:val="BodyText"/>
              <w:spacing w:before="40" w:after="40"/>
              <w:jc w:val="left"/>
              <w:rPr>
                <w:b/>
                <w:sz w:val="18"/>
                <w:szCs w:val="18"/>
              </w:rPr>
            </w:pPr>
          </w:p>
        </w:tc>
        <w:tc>
          <w:tcPr>
            <w:tcW w:w="684" w:type="pct"/>
            <w:shd w:val="clear" w:color="auto" w:fill="D9D9D9" w:themeFill="background1" w:themeFillShade="D9"/>
          </w:tcPr>
          <w:p w:rsidR="00B2481C" w:rsidRPr="00251622" w:rsidRDefault="00B2481C" w:rsidP="0073594C">
            <w:pPr>
              <w:pStyle w:val="BodyText"/>
              <w:spacing w:before="40" w:after="40"/>
              <w:jc w:val="left"/>
              <w:rPr>
                <w:b/>
                <w:sz w:val="18"/>
                <w:szCs w:val="18"/>
              </w:rPr>
            </w:pPr>
          </w:p>
        </w:tc>
        <w:tc>
          <w:tcPr>
            <w:tcW w:w="562" w:type="pct"/>
            <w:shd w:val="clear" w:color="auto" w:fill="D9D9D9" w:themeFill="background1" w:themeFillShade="D9"/>
          </w:tcPr>
          <w:p w:rsidR="00B2481C" w:rsidRPr="00251622" w:rsidRDefault="00B2481C" w:rsidP="0073594C">
            <w:pPr>
              <w:pStyle w:val="BodyText"/>
              <w:spacing w:before="40" w:after="40"/>
              <w:jc w:val="left"/>
              <w:rPr>
                <w:b/>
                <w:sz w:val="18"/>
                <w:szCs w:val="18"/>
              </w:rPr>
            </w:pPr>
          </w:p>
        </w:tc>
        <w:tc>
          <w:tcPr>
            <w:tcW w:w="608" w:type="pct"/>
            <w:shd w:val="clear" w:color="auto" w:fill="D9D9D9" w:themeFill="background1" w:themeFillShade="D9"/>
          </w:tcPr>
          <w:p w:rsidR="00B2481C" w:rsidRPr="00251622" w:rsidRDefault="00B2481C" w:rsidP="0073594C">
            <w:pPr>
              <w:pStyle w:val="BodyText"/>
              <w:spacing w:before="40" w:after="40"/>
              <w:jc w:val="left"/>
              <w:rPr>
                <w:b/>
                <w:sz w:val="18"/>
                <w:szCs w:val="18"/>
              </w:rPr>
            </w:pPr>
          </w:p>
        </w:tc>
      </w:tr>
      <w:tr w:rsidR="00B2481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B2481C" w:rsidRDefault="00B2481C" w:rsidP="0073594C">
            <w:pPr>
              <w:pStyle w:val="BodyText"/>
              <w:spacing w:before="40" w:after="40"/>
              <w:jc w:val="left"/>
              <w:rPr>
                <w:sz w:val="18"/>
                <w:szCs w:val="18"/>
              </w:rPr>
            </w:pPr>
          </w:p>
        </w:tc>
        <w:tc>
          <w:tcPr>
            <w:tcW w:w="488" w:type="pct"/>
            <w:tcBorders>
              <w:left w:val="single" w:sz="4" w:space="0" w:color="000000"/>
              <w:right w:val="single" w:sz="4" w:space="0" w:color="000000"/>
            </w:tcBorders>
          </w:tcPr>
          <w:p w:rsidR="00B2481C" w:rsidRPr="009805C8" w:rsidRDefault="00B2481C" w:rsidP="0073594C">
            <w:pPr>
              <w:pStyle w:val="BodyText"/>
              <w:spacing w:before="40" w:after="40"/>
              <w:jc w:val="left"/>
              <w:rPr>
                <w:sz w:val="18"/>
                <w:szCs w:val="18"/>
              </w:rPr>
            </w:pPr>
          </w:p>
        </w:tc>
        <w:tc>
          <w:tcPr>
            <w:tcW w:w="1515" w:type="pct"/>
            <w:tcBorders>
              <w:left w:val="single" w:sz="4" w:space="0" w:color="000000"/>
            </w:tcBorders>
            <w:shd w:val="clear" w:color="auto" w:fill="auto"/>
          </w:tcPr>
          <w:p w:rsidR="00B2481C" w:rsidRPr="009805C8" w:rsidRDefault="00B2481C" w:rsidP="0073594C">
            <w:pPr>
              <w:pStyle w:val="BodyText"/>
              <w:spacing w:before="40" w:after="40"/>
              <w:jc w:val="left"/>
              <w:rPr>
                <w:sz w:val="18"/>
                <w:szCs w:val="18"/>
              </w:rPr>
            </w:pPr>
          </w:p>
        </w:tc>
        <w:tc>
          <w:tcPr>
            <w:tcW w:w="621" w:type="pct"/>
            <w:shd w:val="clear" w:color="auto" w:fill="auto"/>
          </w:tcPr>
          <w:p w:rsidR="00B2481C" w:rsidRDefault="00B2481C" w:rsidP="0073594C">
            <w:pPr>
              <w:pStyle w:val="BodyText"/>
              <w:spacing w:before="40" w:after="40"/>
              <w:jc w:val="left"/>
              <w:rPr>
                <w:sz w:val="18"/>
                <w:szCs w:val="18"/>
              </w:rPr>
            </w:pPr>
          </w:p>
        </w:tc>
        <w:tc>
          <w:tcPr>
            <w:tcW w:w="684" w:type="pct"/>
            <w:shd w:val="clear" w:color="auto" w:fill="auto"/>
          </w:tcPr>
          <w:p w:rsidR="00B2481C" w:rsidRDefault="00B2481C" w:rsidP="0073594C">
            <w:pPr>
              <w:pStyle w:val="BodyText"/>
              <w:spacing w:before="40" w:after="40"/>
              <w:jc w:val="left"/>
              <w:rPr>
                <w:sz w:val="18"/>
                <w:szCs w:val="18"/>
              </w:rPr>
            </w:pPr>
          </w:p>
        </w:tc>
        <w:tc>
          <w:tcPr>
            <w:tcW w:w="562" w:type="pct"/>
            <w:shd w:val="clear" w:color="auto" w:fill="auto"/>
          </w:tcPr>
          <w:p w:rsidR="00B2481C" w:rsidRDefault="00B2481C" w:rsidP="0073594C">
            <w:pPr>
              <w:pStyle w:val="BodyText"/>
              <w:spacing w:before="40" w:after="40"/>
              <w:jc w:val="left"/>
              <w:rPr>
                <w:sz w:val="18"/>
                <w:szCs w:val="18"/>
              </w:rPr>
            </w:pPr>
          </w:p>
        </w:tc>
        <w:tc>
          <w:tcPr>
            <w:tcW w:w="608" w:type="pct"/>
            <w:shd w:val="clear" w:color="auto" w:fill="auto"/>
          </w:tcPr>
          <w:p w:rsidR="00B2481C" w:rsidRDefault="00B2481C" w:rsidP="0073594C">
            <w:pPr>
              <w:pStyle w:val="BodyText"/>
              <w:spacing w:before="40" w:after="40"/>
              <w:jc w:val="left"/>
              <w:rPr>
                <w:sz w:val="18"/>
                <w:szCs w:val="18"/>
              </w:rPr>
            </w:pPr>
          </w:p>
        </w:tc>
      </w:tr>
      <w:tr w:rsidR="007779A6" w:rsidRPr="00241F24" w:rsidTr="00D94583">
        <w:trPr>
          <w:trHeight w:val="325"/>
        </w:trPr>
        <w:tc>
          <w:tcPr>
            <w:tcW w:w="5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79A6" w:rsidRPr="008F7F64" w:rsidRDefault="006A410C" w:rsidP="007779A6">
            <w:pPr>
              <w:pStyle w:val="BodyText"/>
              <w:spacing w:before="40" w:after="40"/>
              <w:jc w:val="left"/>
              <w:rPr>
                <w:b/>
                <w:sz w:val="18"/>
                <w:szCs w:val="18"/>
              </w:rPr>
            </w:pPr>
            <w:r>
              <w:rPr>
                <w:b/>
                <w:sz w:val="18"/>
                <w:szCs w:val="18"/>
              </w:rPr>
              <w:t>ID</w:t>
            </w:r>
          </w:p>
        </w:tc>
        <w:tc>
          <w:tcPr>
            <w:tcW w:w="4478"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779A6" w:rsidRPr="008F7F64" w:rsidRDefault="006A410C" w:rsidP="007779A6">
            <w:pPr>
              <w:pStyle w:val="BodyText"/>
              <w:spacing w:before="40" w:after="40"/>
              <w:jc w:val="left"/>
              <w:rPr>
                <w:b/>
                <w:sz w:val="18"/>
                <w:szCs w:val="18"/>
              </w:rPr>
            </w:pPr>
            <w:r>
              <w:rPr>
                <w:b/>
                <w:sz w:val="18"/>
                <w:szCs w:val="18"/>
              </w:rPr>
              <w:t xml:space="preserve">Služba z katalógu služieb – pre </w:t>
            </w:r>
            <w:r w:rsidRPr="006A410C">
              <w:rPr>
                <w:b/>
                <w:sz w:val="18"/>
                <w:szCs w:val="18"/>
              </w:rPr>
              <w:t>Aplikačné prostredie IS KUZZ – MDM Rezortná zbernica (produkčné prostredie)</w:t>
            </w:r>
          </w:p>
        </w:tc>
      </w:tr>
      <w:tr w:rsidR="007779A6" w:rsidRPr="00241F24" w:rsidTr="00D94583">
        <w:trPr>
          <w:trHeight w:val="203"/>
        </w:trPr>
        <w:tc>
          <w:tcPr>
            <w:tcW w:w="522" w:type="pct"/>
            <w:vMerge w:val="restart"/>
            <w:tcBorders>
              <w:top w:val="single" w:sz="4" w:space="0" w:color="000000"/>
              <w:left w:val="single" w:sz="4" w:space="0" w:color="000000"/>
              <w:right w:val="single" w:sz="4" w:space="0" w:color="000000"/>
            </w:tcBorders>
            <w:shd w:val="clear" w:color="auto" w:fill="auto"/>
            <w:vAlign w:val="center"/>
          </w:tcPr>
          <w:p w:rsidR="007779A6" w:rsidRPr="00704D23" w:rsidRDefault="00D94583" w:rsidP="00B2481C">
            <w:pPr>
              <w:pStyle w:val="BodyText"/>
              <w:spacing w:before="40" w:after="40"/>
              <w:jc w:val="center"/>
              <w:rPr>
                <w:sz w:val="18"/>
                <w:szCs w:val="18"/>
              </w:rPr>
            </w:pPr>
            <w:r w:rsidRPr="00D94583">
              <w:rPr>
                <w:sz w:val="18"/>
                <w:szCs w:val="18"/>
              </w:rPr>
              <w:t>KSISAS_1_1.1</w:t>
            </w:r>
          </w:p>
        </w:tc>
        <w:tc>
          <w:tcPr>
            <w:tcW w:w="4478" w:type="pct"/>
            <w:gridSpan w:val="6"/>
            <w:tcBorders>
              <w:top w:val="single" w:sz="4" w:space="0" w:color="000000"/>
              <w:left w:val="single" w:sz="4" w:space="0" w:color="000000"/>
              <w:right w:val="single" w:sz="4" w:space="0" w:color="000000"/>
            </w:tcBorders>
          </w:tcPr>
          <w:p w:rsidR="007779A6" w:rsidRPr="00704D23" w:rsidRDefault="00D94583" w:rsidP="007779A6">
            <w:pPr>
              <w:pStyle w:val="BodyText"/>
              <w:spacing w:before="40" w:after="40"/>
              <w:jc w:val="left"/>
              <w:rPr>
                <w:sz w:val="18"/>
                <w:szCs w:val="18"/>
              </w:rPr>
            </w:pPr>
            <w:r w:rsidRPr="00D94583">
              <w:rPr>
                <w:sz w:val="18"/>
                <w:szCs w:val="18"/>
              </w:rPr>
              <w:t xml:space="preserve">Virtuálny server – prevádzkovaných 8 VM v parametroch 4 </w:t>
            </w:r>
            <w:proofErr w:type="spellStart"/>
            <w:r w:rsidRPr="00D94583">
              <w:rPr>
                <w:sz w:val="18"/>
                <w:szCs w:val="18"/>
              </w:rPr>
              <w:t>vCPU</w:t>
            </w:r>
            <w:proofErr w:type="spellEnd"/>
            <w:r w:rsidRPr="00D94583">
              <w:rPr>
                <w:sz w:val="18"/>
                <w:szCs w:val="18"/>
              </w:rPr>
              <w:t xml:space="preserve">, 16 </w:t>
            </w:r>
            <w:proofErr w:type="spellStart"/>
            <w:r w:rsidRPr="00D94583">
              <w:rPr>
                <w:sz w:val="18"/>
                <w:szCs w:val="18"/>
              </w:rPr>
              <w:t>GiB</w:t>
            </w:r>
            <w:proofErr w:type="spellEnd"/>
            <w:r w:rsidRPr="00D94583">
              <w:rPr>
                <w:sz w:val="18"/>
                <w:szCs w:val="18"/>
              </w:rPr>
              <w:t xml:space="preserve"> RAM, 40</w:t>
            </w:r>
            <w:r w:rsidR="006A410C">
              <w:rPr>
                <w:sz w:val="18"/>
                <w:szCs w:val="18"/>
              </w:rPr>
              <w:t xml:space="preserve"> </w:t>
            </w:r>
            <w:proofErr w:type="spellStart"/>
            <w:r w:rsidRPr="00D94583">
              <w:rPr>
                <w:sz w:val="18"/>
                <w:szCs w:val="18"/>
              </w:rPr>
              <w:t>GiB</w:t>
            </w:r>
            <w:proofErr w:type="spellEnd"/>
            <w:r w:rsidRPr="00D94583">
              <w:rPr>
                <w:sz w:val="18"/>
                <w:szCs w:val="18"/>
              </w:rPr>
              <w:t xml:space="preserve"> disk VM</w:t>
            </w:r>
          </w:p>
        </w:tc>
      </w:tr>
      <w:tr w:rsidR="00D94583" w:rsidRPr="00251622"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522" w:type="pct"/>
            <w:vMerge/>
            <w:tcBorders>
              <w:left w:val="single" w:sz="4" w:space="0" w:color="000000"/>
              <w:right w:val="single" w:sz="4" w:space="0" w:color="000000"/>
            </w:tcBorders>
            <w:shd w:val="clear" w:color="auto" w:fill="auto"/>
          </w:tcPr>
          <w:p w:rsidR="007779A6" w:rsidRPr="00251622" w:rsidRDefault="007779A6" w:rsidP="007779A6">
            <w:pPr>
              <w:pStyle w:val="BodyText"/>
              <w:spacing w:before="40" w:after="40"/>
              <w:jc w:val="left"/>
              <w:rPr>
                <w:b/>
                <w:sz w:val="18"/>
                <w:szCs w:val="18"/>
              </w:rPr>
            </w:pPr>
          </w:p>
        </w:tc>
        <w:tc>
          <w:tcPr>
            <w:tcW w:w="488" w:type="pct"/>
            <w:tcBorders>
              <w:left w:val="single" w:sz="4" w:space="0" w:color="000000"/>
              <w:right w:val="single" w:sz="4" w:space="0" w:color="000000"/>
            </w:tcBorders>
            <w:shd w:val="clear" w:color="auto" w:fill="D9D9D9" w:themeFill="background1" w:themeFillShade="D9"/>
          </w:tcPr>
          <w:p w:rsidR="007779A6" w:rsidRDefault="007779A6" w:rsidP="007779A6">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79A6" w:rsidRPr="00251622" w:rsidRDefault="007779A6" w:rsidP="007779A6">
            <w:pPr>
              <w:pStyle w:val="BodyText"/>
              <w:spacing w:before="40" w:after="40"/>
              <w:jc w:val="left"/>
              <w:rPr>
                <w:b/>
                <w:sz w:val="18"/>
                <w:szCs w:val="18"/>
              </w:rPr>
            </w:pPr>
            <w:r>
              <w:rPr>
                <w:b/>
                <w:sz w:val="18"/>
                <w:szCs w:val="18"/>
              </w:rPr>
              <w:t>Parametre služby</w:t>
            </w:r>
          </w:p>
        </w:tc>
        <w:tc>
          <w:tcPr>
            <w:tcW w:w="621" w:type="pct"/>
            <w:shd w:val="clear" w:color="auto" w:fill="D9D9D9" w:themeFill="background1" w:themeFillShade="D9"/>
          </w:tcPr>
          <w:p w:rsidR="007779A6" w:rsidRPr="00251622" w:rsidRDefault="007779A6" w:rsidP="007779A6">
            <w:pPr>
              <w:pStyle w:val="BodyText"/>
              <w:spacing w:before="40" w:after="40"/>
              <w:jc w:val="left"/>
              <w:rPr>
                <w:b/>
                <w:sz w:val="18"/>
                <w:szCs w:val="18"/>
              </w:rPr>
            </w:pPr>
            <w:r>
              <w:rPr>
                <w:b/>
                <w:sz w:val="18"/>
                <w:szCs w:val="18"/>
              </w:rPr>
              <w:t>Zvolená hodnota</w:t>
            </w:r>
          </w:p>
        </w:tc>
        <w:tc>
          <w:tcPr>
            <w:tcW w:w="684" w:type="pct"/>
            <w:shd w:val="clear" w:color="auto" w:fill="D9D9D9" w:themeFill="background1" w:themeFillShade="D9"/>
          </w:tcPr>
          <w:p w:rsidR="007779A6" w:rsidRPr="00AC379C" w:rsidRDefault="007779A6" w:rsidP="007779A6">
            <w:pPr>
              <w:pStyle w:val="BodyText"/>
              <w:spacing w:before="40" w:after="40"/>
              <w:jc w:val="left"/>
              <w:rPr>
                <w:b/>
                <w:sz w:val="18"/>
                <w:szCs w:val="18"/>
              </w:rPr>
            </w:pPr>
            <w:r>
              <w:rPr>
                <w:b/>
                <w:sz w:val="18"/>
                <w:szCs w:val="18"/>
              </w:rPr>
              <w:t>Výdavky na zriadenie služby</w:t>
            </w:r>
          </w:p>
        </w:tc>
        <w:tc>
          <w:tcPr>
            <w:tcW w:w="562" w:type="pct"/>
            <w:shd w:val="clear" w:color="auto" w:fill="D9D9D9" w:themeFill="background1" w:themeFillShade="D9"/>
          </w:tcPr>
          <w:p w:rsidR="007779A6" w:rsidRDefault="007779A6" w:rsidP="007779A6">
            <w:pPr>
              <w:pStyle w:val="BodyText"/>
              <w:spacing w:before="40" w:after="40"/>
              <w:jc w:val="left"/>
              <w:rPr>
                <w:b/>
                <w:sz w:val="18"/>
                <w:szCs w:val="18"/>
              </w:rPr>
            </w:pPr>
            <w:r w:rsidRPr="005F705D">
              <w:rPr>
                <w:b/>
                <w:sz w:val="18"/>
                <w:szCs w:val="18"/>
              </w:rPr>
              <w:t>Mesačn</w:t>
            </w:r>
            <w:r>
              <w:rPr>
                <w:b/>
                <w:sz w:val="18"/>
                <w:szCs w:val="18"/>
              </w:rPr>
              <w:t>ý výdavok za poskytnutie služby</w:t>
            </w:r>
          </w:p>
        </w:tc>
        <w:tc>
          <w:tcPr>
            <w:tcW w:w="608" w:type="pct"/>
            <w:shd w:val="clear" w:color="auto" w:fill="D9D9D9" w:themeFill="background1" w:themeFillShade="D9"/>
          </w:tcPr>
          <w:p w:rsidR="007779A6" w:rsidRPr="00251622" w:rsidRDefault="007779A6" w:rsidP="007779A6">
            <w:pPr>
              <w:pStyle w:val="BodyText"/>
              <w:spacing w:before="40" w:after="40"/>
              <w:jc w:val="left"/>
              <w:rPr>
                <w:b/>
                <w:sz w:val="18"/>
                <w:szCs w:val="18"/>
              </w:rPr>
            </w:pPr>
            <w:r w:rsidRPr="005F705D">
              <w:rPr>
                <w:b/>
                <w:sz w:val="18"/>
                <w:szCs w:val="18"/>
              </w:rPr>
              <w:t>R</w:t>
            </w:r>
            <w:r>
              <w:rPr>
                <w:b/>
                <w:sz w:val="18"/>
                <w:szCs w:val="18"/>
              </w:rPr>
              <w:t>očný</w:t>
            </w:r>
            <w:r w:rsidRPr="005F705D">
              <w:rPr>
                <w:b/>
                <w:sz w:val="18"/>
                <w:szCs w:val="18"/>
              </w:rPr>
              <w:t xml:space="preserve"> </w:t>
            </w:r>
            <w:r>
              <w:rPr>
                <w:b/>
                <w:sz w:val="18"/>
                <w:szCs w:val="18"/>
              </w:rPr>
              <w:t>výdavok za poskytnutie služby</w:t>
            </w: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KSISAS_1_1.1.1</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Architektúra CPU</w:t>
            </w:r>
          </w:p>
        </w:tc>
        <w:tc>
          <w:tcPr>
            <w:tcW w:w="621" w:type="pct"/>
            <w:shd w:val="clear" w:color="auto" w:fill="auto"/>
          </w:tcPr>
          <w:p w:rsidR="00D94583" w:rsidRPr="00D94583" w:rsidRDefault="00D94583" w:rsidP="00D94583">
            <w:pPr>
              <w:rPr>
                <w:sz w:val="18"/>
              </w:rPr>
            </w:pPr>
            <w:r w:rsidRPr="00D94583">
              <w:rPr>
                <w:sz w:val="18"/>
              </w:rPr>
              <w:t>x86-64</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KSISAS_1_1.1.2</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P</w:t>
            </w:r>
            <w:r w:rsidR="006A410C">
              <w:rPr>
                <w:sz w:val="18"/>
              </w:rPr>
              <w:t>očet virtuálnych jadier (</w:t>
            </w:r>
            <w:proofErr w:type="spellStart"/>
            <w:r w:rsidR="006A410C">
              <w:rPr>
                <w:sz w:val="18"/>
              </w:rPr>
              <w:t>vcore</w:t>
            </w:r>
            <w:proofErr w:type="spellEnd"/>
            <w:r w:rsidR="006A410C">
              <w:rPr>
                <w:sz w:val="18"/>
              </w:rPr>
              <w:t>)</w:t>
            </w:r>
          </w:p>
        </w:tc>
        <w:tc>
          <w:tcPr>
            <w:tcW w:w="621" w:type="pct"/>
            <w:shd w:val="clear" w:color="auto" w:fill="auto"/>
          </w:tcPr>
          <w:p w:rsidR="00D94583" w:rsidRPr="00D94583" w:rsidRDefault="00D94583" w:rsidP="00D94583">
            <w:pPr>
              <w:rPr>
                <w:sz w:val="18"/>
              </w:rPr>
            </w:pPr>
            <w:r w:rsidRPr="00D94583">
              <w:rPr>
                <w:sz w:val="18"/>
              </w:rPr>
              <w:t>32</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KSISAS_1_1.1.3</w:t>
            </w:r>
          </w:p>
        </w:tc>
        <w:tc>
          <w:tcPr>
            <w:tcW w:w="1515" w:type="pct"/>
            <w:tcBorders>
              <w:left w:val="single" w:sz="4" w:space="0" w:color="000000"/>
            </w:tcBorders>
            <w:shd w:val="clear" w:color="auto" w:fill="auto"/>
          </w:tcPr>
          <w:p w:rsidR="00D94583" w:rsidRPr="00D94583" w:rsidRDefault="006A410C" w:rsidP="00D94583">
            <w:pPr>
              <w:rPr>
                <w:sz w:val="18"/>
              </w:rPr>
            </w:pPr>
            <w:r>
              <w:rPr>
                <w:sz w:val="18"/>
              </w:rPr>
              <w:t>Veľkosť RAM</w:t>
            </w:r>
          </w:p>
        </w:tc>
        <w:tc>
          <w:tcPr>
            <w:tcW w:w="621" w:type="pct"/>
            <w:shd w:val="clear" w:color="auto" w:fill="auto"/>
          </w:tcPr>
          <w:p w:rsidR="00D94583" w:rsidRPr="00D94583" w:rsidRDefault="00D94583" w:rsidP="00D94583">
            <w:pPr>
              <w:rPr>
                <w:sz w:val="18"/>
              </w:rPr>
            </w:pPr>
            <w:r w:rsidRPr="00D94583">
              <w:rPr>
                <w:sz w:val="18"/>
              </w:rPr>
              <w:t>128</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KSISAS_1_1.1.4</w:t>
            </w:r>
          </w:p>
        </w:tc>
        <w:tc>
          <w:tcPr>
            <w:tcW w:w="1515" w:type="pct"/>
            <w:tcBorders>
              <w:left w:val="single" w:sz="4" w:space="0" w:color="000000"/>
            </w:tcBorders>
            <w:shd w:val="clear" w:color="auto" w:fill="auto"/>
          </w:tcPr>
          <w:p w:rsidR="00D94583" w:rsidRPr="00D94583" w:rsidRDefault="00D94583" w:rsidP="00D94583">
            <w:pPr>
              <w:rPr>
                <w:sz w:val="18"/>
              </w:rPr>
            </w:pPr>
            <w:r w:rsidRPr="00D94583">
              <w:rPr>
                <w:sz w:val="18"/>
              </w:rPr>
              <w:t xml:space="preserve">Počet </w:t>
            </w:r>
            <w:r w:rsidR="006A410C">
              <w:rPr>
                <w:sz w:val="18"/>
              </w:rPr>
              <w:t>virtuálnych sieťových adaptérov</w:t>
            </w:r>
          </w:p>
        </w:tc>
        <w:tc>
          <w:tcPr>
            <w:tcW w:w="621" w:type="pct"/>
            <w:shd w:val="clear" w:color="auto" w:fill="auto"/>
          </w:tcPr>
          <w:p w:rsidR="00D94583" w:rsidRPr="00D94583" w:rsidRDefault="00D94583" w:rsidP="00D94583">
            <w:pPr>
              <w:rPr>
                <w:sz w:val="18"/>
              </w:rPr>
            </w:pPr>
            <w:r w:rsidRPr="00D94583">
              <w:rPr>
                <w:sz w:val="18"/>
              </w:rPr>
              <w:t>16</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D94583" w:rsidRDefault="00D94583" w:rsidP="00D94583">
            <w:pPr>
              <w:pStyle w:val="BodyText"/>
              <w:spacing w:before="40" w:after="40"/>
              <w:jc w:val="left"/>
              <w:rPr>
                <w:sz w:val="18"/>
                <w:szCs w:val="18"/>
              </w:rPr>
            </w:pPr>
          </w:p>
        </w:tc>
        <w:tc>
          <w:tcPr>
            <w:tcW w:w="488" w:type="pct"/>
            <w:tcBorders>
              <w:left w:val="single" w:sz="4" w:space="0" w:color="000000"/>
              <w:right w:val="single" w:sz="4" w:space="0" w:color="000000"/>
            </w:tcBorders>
          </w:tcPr>
          <w:p w:rsidR="00D94583" w:rsidRPr="00D94583" w:rsidRDefault="00D94583" w:rsidP="00D94583">
            <w:pPr>
              <w:rPr>
                <w:sz w:val="18"/>
              </w:rPr>
            </w:pPr>
            <w:r w:rsidRPr="00D94583">
              <w:rPr>
                <w:sz w:val="18"/>
              </w:rPr>
              <w:t>KSISAS_1_1.1.5</w:t>
            </w:r>
          </w:p>
        </w:tc>
        <w:tc>
          <w:tcPr>
            <w:tcW w:w="1515" w:type="pct"/>
            <w:tcBorders>
              <w:left w:val="single" w:sz="4" w:space="0" w:color="000000"/>
            </w:tcBorders>
            <w:shd w:val="clear" w:color="auto" w:fill="auto"/>
          </w:tcPr>
          <w:p w:rsidR="00D94583" w:rsidRPr="00D94583" w:rsidRDefault="006A410C" w:rsidP="00D94583">
            <w:pPr>
              <w:rPr>
                <w:sz w:val="18"/>
              </w:rPr>
            </w:pPr>
            <w:r>
              <w:rPr>
                <w:sz w:val="18"/>
              </w:rPr>
              <w:t>Základný diskový priestor</w:t>
            </w:r>
          </w:p>
        </w:tc>
        <w:tc>
          <w:tcPr>
            <w:tcW w:w="621" w:type="pct"/>
            <w:shd w:val="clear" w:color="auto" w:fill="auto"/>
          </w:tcPr>
          <w:p w:rsidR="00D94583" w:rsidRPr="00D94583" w:rsidRDefault="00D94583" w:rsidP="00D94583">
            <w:pPr>
              <w:rPr>
                <w:sz w:val="18"/>
              </w:rPr>
            </w:pPr>
            <w:r w:rsidRPr="00D94583">
              <w:rPr>
                <w:sz w:val="18"/>
              </w:rPr>
              <w:t>400</w:t>
            </w:r>
          </w:p>
        </w:tc>
        <w:tc>
          <w:tcPr>
            <w:tcW w:w="684" w:type="pct"/>
            <w:shd w:val="clear" w:color="auto" w:fill="auto"/>
          </w:tcPr>
          <w:p w:rsidR="00D94583" w:rsidRDefault="00D94583" w:rsidP="00D94583">
            <w:pPr>
              <w:pStyle w:val="BodyText"/>
              <w:spacing w:before="40" w:after="40"/>
              <w:jc w:val="left"/>
              <w:rPr>
                <w:sz w:val="18"/>
                <w:szCs w:val="18"/>
              </w:rPr>
            </w:pPr>
          </w:p>
        </w:tc>
        <w:tc>
          <w:tcPr>
            <w:tcW w:w="562" w:type="pct"/>
            <w:shd w:val="clear" w:color="auto" w:fill="auto"/>
          </w:tcPr>
          <w:p w:rsidR="00D94583" w:rsidRDefault="00D94583" w:rsidP="00D94583">
            <w:pPr>
              <w:pStyle w:val="BodyText"/>
              <w:spacing w:before="40" w:after="40"/>
              <w:jc w:val="left"/>
              <w:rPr>
                <w:sz w:val="18"/>
                <w:szCs w:val="18"/>
              </w:rPr>
            </w:pPr>
          </w:p>
        </w:tc>
        <w:tc>
          <w:tcPr>
            <w:tcW w:w="608" w:type="pct"/>
            <w:shd w:val="clear" w:color="auto" w:fill="auto"/>
          </w:tcPr>
          <w:p w:rsidR="00D94583" w:rsidRDefault="00D94583" w:rsidP="00D94583">
            <w:pPr>
              <w:pStyle w:val="BodyText"/>
              <w:spacing w:before="40" w:after="40"/>
              <w:jc w:val="left"/>
              <w:rPr>
                <w:sz w:val="18"/>
                <w:szCs w:val="18"/>
              </w:rPr>
            </w:pPr>
          </w:p>
        </w:tc>
      </w:tr>
      <w:tr w:rsidR="00D94583" w:rsidRPr="00251622"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79A6" w:rsidRDefault="007779A6" w:rsidP="007779A6">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D9D9D9" w:themeFill="background1" w:themeFillShade="D9"/>
          </w:tcPr>
          <w:p w:rsidR="007779A6" w:rsidRPr="00251622" w:rsidRDefault="007779A6" w:rsidP="007779A6">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79A6" w:rsidRPr="00251622" w:rsidRDefault="007779A6" w:rsidP="007779A6">
            <w:pPr>
              <w:pStyle w:val="BodyText"/>
              <w:spacing w:before="40" w:after="40"/>
              <w:jc w:val="left"/>
              <w:rPr>
                <w:b/>
                <w:sz w:val="18"/>
                <w:szCs w:val="18"/>
              </w:rPr>
            </w:pPr>
            <w:r w:rsidRPr="00251622">
              <w:rPr>
                <w:b/>
                <w:sz w:val="18"/>
                <w:szCs w:val="18"/>
              </w:rPr>
              <w:t>Úroveň poskytovania služby</w:t>
            </w:r>
          </w:p>
        </w:tc>
        <w:tc>
          <w:tcPr>
            <w:tcW w:w="621" w:type="pct"/>
            <w:shd w:val="clear" w:color="auto" w:fill="D9D9D9" w:themeFill="background1" w:themeFillShade="D9"/>
          </w:tcPr>
          <w:p w:rsidR="007779A6" w:rsidRPr="00251622" w:rsidRDefault="007779A6" w:rsidP="007779A6">
            <w:pPr>
              <w:pStyle w:val="BodyText"/>
              <w:spacing w:before="40" w:after="40"/>
              <w:jc w:val="left"/>
              <w:rPr>
                <w:b/>
                <w:sz w:val="18"/>
                <w:szCs w:val="18"/>
              </w:rPr>
            </w:pPr>
          </w:p>
        </w:tc>
        <w:tc>
          <w:tcPr>
            <w:tcW w:w="684" w:type="pct"/>
            <w:shd w:val="clear" w:color="auto" w:fill="D9D9D9" w:themeFill="background1" w:themeFillShade="D9"/>
          </w:tcPr>
          <w:p w:rsidR="007779A6" w:rsidRPr="00251622" w:rsidRDefault="007779A6" w:rsidP="007779A6">
            <w:pPr>
              <w:pStyle w:val="BodyText"/>
              <w:spacing w:before="40" w:after="40"/>
              <w:jc w:val="left"/>
              <w:rPr>
                <w:b/>
                <w:sz w:val="18"/>
                <w:szCs w:val="18"/>
              </w:rPr>
            </w:pPr>
          </w:p>
        </w:tc>
        <w:tc>
          <w:tcPr>
            <w:tcW w:w="562" w:type="pct"/>
            <w:shd w:val="clear" w:color="auto" w:fill="D9D9D9" w:themeFill="background1" w:themeFillShade="D9"/>
          </w:tcPr>
          <w:p w:rsidR="007779A6" w:rsidRPr="00251622" w:rsidRDefault="007779A6" w:rsidP="007779A6">
            <w:pPr>
              <w:pStyle w:val="BodyText"/>
              <w:spacing w:before="40" w:after="40"/>
              <w:jc w:val="left"/>
              <w:rPr>
                <w:b/>
                <w:sz w:val="18"/>
                <w:szCs w:val="18"/>
              </w:rPr>
            </w:pPr>
          </w:p>
        </w:tc>
        <w:tc>
          <w:tcPr>
            <w:tcW w:w="608" w:type="pct"/>
            <w:shd w:val="clear" w:color="auto" w:fill="D9D9D9" w:themeFill="background1" w:themeFillShade="D9"/>
          </w:tcPr>
          <w:p w:rsidR="007779A6" w:rsidRPr="00251622" w:rsidRDefault="007779A6" w:rsidP="007779A6">
            <w:pPr>
              <w:pStyle w:val="BodyText"/>
              <w:spacing w:before="40" w:after="40"/>
              <w:jc w:val="left"/>
              <w:rPr>
                <w:b/>
                <w:sz w:val="18"/>
                <w:szCs w:val="18"/>
              </w:rPr>
            </w:pPr>
          </w:p>
        </w:tc>
      </w:tr>
      <w:tr w:rsidR="007779A6"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79A6" w:rsidRDefault="007779A6" w:rsidP="007779A6">
            <w:pPr>
              <w:pStyle w:val="BodyText"/>
              <w:spacing w:before="40" w:after="40"/>
              <w:jc w:val="left"/>
              <w:rPr>
                <w:sz w:val="18"/>
                <w:szCs w:val="18"/>
              </w:rPr>
            </w:pPr>
          </w:p>
        </w:tc>
        <w:tc>
          <w:tcPr>
            <w:tcW w:w="488" w:type="pct"/>
            <w:tcBorders>
              <w:left w:val="single" w:sz="4" w:space="0" w:color="000000"/>
              <w:right w:val="single" w:sz="4" w:space="0" w:color="000000"/>
            </w:tcBorders>
          </w:tcPr>
          <w:p w:rsidR="007779A6" w:rsidRPr="009805C8" w:rsidRDefault="007779A6" w:rsidP="007779A6">
            <w:pPr>
              <w:pStyle w:val="BodyText"/>
              <w:spacing w:before="40" w:after="40"/>
              <w:jc w:val="left"/>
              <w:rPr>
                <w:sz w:val="18"/>
                <w:szCs w:val="18"/>
              </w:rPr>
            </w:pPr>
          </w:p>
        </w:tc>
        <w:tc>
          <w:tcPr>
            <w:tcW w:w="1515" w:type="pct"/>
            <w:tcBorders>
              <w:left w:val="single" w:sz="4" w:space="0" w:color="000000"/>
            </w:tcBorders>
            <w:shd w:val="clear" w:color="auto" w:fill="auto"/>
          </w:tcPr>
          <w:p w:rsidR="007779A6" w:rsidRPr="009805C8" w:rsidRDefault="007779A6" w:rsidP="007779A6">
            <w:pPr>
              <w:pStyle w:val="BodyText"/>
              <w:spacing w:before="40" w:after="40"/>
              <w:jc w:val="left"/>
              <w:rPr>
                <w:sz w:val="18"/>
                <w:szCs w:val="18"/>
              </w:rPr>
            </w:pPr>
          </w:p>
        </w:tc>
        <w:tc>
          <w:tcPr>
            <w:tcW w:w="621" w:type="pct"/>
            <w:shd w:val="clear" w:color="auto" w:fill="auto"/>
          </w:tcPr>
          <w:p w:rsidR="007779A6" w:rsidRDefault="007779A6" w:rsidP="007779A6">
            <w:pPr>
              <w:pStyle w:val="BodyText"/>
              <w:spacing w:before="40" w:after="40"/>
              <w:jc w:val="left"/>
              <w:rPr>
                <w:sz w:val="18"/>
                <w:szCs w:val="18"/>
              </w:rPr>
            </w:pPr>
          </w:p>
        </w:tc>
        <w:tc>
          <w:tcPr>
            <w:tcW w:w="684" w:type="pct"/>
            <w:shd w:val="clear" w:color="auto" w:fill="auto"/>
          </w:tcPr>
          <w:p w:rsidR="007779A6" w:rsidRDefault="007779A6" w:rsidP="007779A6">
            <w:pPr>
              <w:pStyle w:val="BodyText"/>
              <w:spacing w:before="40" w:after="40"/>
              <w:jc w:val="left"/>
              <w:rPr>
                <w:sz w:val="18"/>
                <w:szCs w:val="18"/>
              </w:rPr>
            </w:pPr>
          </w:p>
        </w:tc>
        <w:tc>
          <w:tcPr>
            <w:tcW w:w="562" w:type="pct"/>
            <w:shd w:val="clear" w:color="auto" w:fill="auto"/>
          </w:tcPr>
          <w:p w:rsidR="007779A6" w:rsidRDefault="007779A6" w:rsidP="007779A6">
            <w:pPr>
              <w:pStyle w:val="BodyText"/>
              <w:spacing w:before="40" w:after="40"/>
              <w:jc w:val="left"/>
              <w:rPr>
                <w:sz w:val="18"/>
                <w:szCs w:val="18"/>
              </w:rPr>
            </w:pPr>
          </w:p>
        </w:tc>
        <w:tc>
          <w:tcPr>
            <w:tcW w:w="608" w:type="pct"/>
            <w:shd w:val="clear" w:color="auto" w:fill="auto"/>
          </w:tcPr>
          <w:p w:rsidR="007779A6" w:rsidRDefault="007779A6" w:rsidP="007779A6">
            <w:pPr>
              <w:pStyle w:val="BodyText"/>
              <w:spacing w:before="40" w:after="40"/>
              <w:jc w:val="left"/>
              <w:rPr>
                <w:sz w:val="18"/>
                <w:szCs w:val="18"/>
              </w:rPr>
            </w:pPr>
          </w:p>
        </w:tc>
      </w:tr>
      <w:tr w:rsidR="00D94583"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tcBorders>
              <w:left w:val="single" w:sz="4" w:space="0" w:color="000000"/>
              <w:right w:val="single" w:sz="4" w:space="0" w:color="000000"/>
            </w:tcBorders>
            <w:shd w:val="clear" w:color="auto" w:fill="D9D9D9" w:themeFill="background1" w:themeFillShade="D9"/>
          </w:tcPr>
          <w:p w:rsidR="00D94583" w:rsidRPr="008F7F64" w:rsidRDefault="00D94583" w:rsidP="00D94583">
            <w:pPr>
              <w:pStyle w:val="BodyText"/>
              <w:spacing w:before="40" w:after="40"/>
              <w:jc w:val="left"/>
              <w:rPr>
                <w:b/>
                <w:sz w:val="18"/>
                <w:szCs w:val="18"/>
              </w:rPr>
            </w:pPr>
            <w:r>
              <w:rPr>
                <w:b/>
                <w:sz w:val="18"/>
                <w:szCs w:val="18"/>
              </w:rPr>
              <w:t>ID</w:t>
            </w:r>
          </w:p>
        </w:tc>
        <w:tc>
          <w:tcPr>
            <w:tcW w:w="4478" w:type="pct"/>
            <w:gridSpan w:val="6"/>
            <w:tcBorders>
              <w:left w:val="single" w:sz="4" w:space="0" w:color="000000"/>
            </w:tcBorders>
            <w:shd w:val="clear" w:color="auto" w:fill="D9D9D9" w:themeFill="background1" w:themeFillShade="D9"/>
          </w:tcPr>
          <w:p w:rsidR="00D94583" w:rsidRDefault="00D94583" w:rsidP="00D94583">
            <w:pPr>
              <w:pStyle w:val="BodyText"/>
              <w:spacing w:before="40" w:after="40"/>
              <w:jc w:val="left"/>
              <w:rPr>
                <w:sz w:val="18"/>
                <w:szCs w:val="18"/>
              </w:rPr>
            </w:pPr>
            <w:r>
              <w:rPr>
                <w:b/>
                <w:sz w:val="18"/>
                <w:szCs w:val="18"/>
              </w:rPr>
              <w:t>Služba z katalógu služieb</w:t>
            </w:r>
            <w:r w:rsidR="006A410C">
              <w:rPr>
                <w:b/>
                <w:sz w:val="18"/>
                <w:szCs w:val="18"/>
              </w:rPr>
              <w:t xml:space="preserve"> – pre </w:t>
            </w:r>
            <w:r w:rsidR="006A410C" w:rsidRPr="006A410C">
              <w:rPr>
                <w:b/>
                <w:sz w:val="18"/>
                <w:szCs w:val="18"/>
              </w:rPr>
              <w:t>Aplikačné prostredie IS KUZZ – MDM Dátový server (produkčné aj ostatné prostredia)</w:t>
            </w: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val="restart"/>
            <w:tcBorders>
              <w:left w:val="single" w:sz="4" w:space="0" w:color="000000"/>
              <w:right w:val="single" w:sz="4" w:space="0" w:color="000000"/>
            </w:tcBorders>
            <w:shd w:val="clear" w:color="auto" w:fill="auto"/>
            <w:vAlign w:val="center"/>
          </w:tcPr>
          <w:p w:rsidR="007712BC" w:rsidRPr="00704D23" w:rsidRDefault="007712BC" w:rsidP="00D94583">
            <w:pPr>
              <w:pStyle w:val="BodyText"/>
              <w:spacing w:before="40" w:after="40"/>
              <w:jc w:val="center"/>
              <w:rPr>
                <w:sz w:val="18"/>
                <w:szCs w:val="18"/>
              </w:rPr>
            </w:pPr>
            <w:r w:rsidRPr="00D94583">
              <w:rPr>
                <w:sz w:val="18"/>
                <w:szCs w:val="18"/>
              </w:rPr>
              <w:t>KSISAS_1_1.1</w:t>
            </w:r>
          </w:p>
        </w:tc>
        <w:tc>
          <w:tcPr>
            <w:tcW w:w="4478" w:type="pct"/>
            <w:gridSpan w:val="6"/>
            <w:tcBorders>
              <w:left w:val="single" w:sz="4" w:space="0" w:color="000000"/>
            </w:tcBorders>
          </w:tcPr>
          <w:p w:rsidR="007712BC" w:rsidRDefault="007712BC" w:rsidP="00D94583">
            <w:pPr>
              <w:pStyle w:val="BodyText"/>
              <w:spacing w:before="40" w:after="40"/>
              <w:jc w:val="left"/>
              <w:rPr>
                <w:sz w:val="18"/>
                <w:szCs w:val="18"/>
              </w:rPr>
            </w:pPr>
            <w:r w:rsidRPr="006A410C">
              <w:rPr>
                <w:sz w:val="18"/>
                <w:szCs w:val="18"/>
              </w:rPr>
              <w:t xml:space="preserve">Virtuálny server - prevádzkovaných 4 VM v parametroch 8 </w:t>
            </w:r>
            <w:proofErr w:type="spellStart"/>
            <w:r w:rsidRPr="006A410C">
              <w:rPr>
                <w:sz w:val="18"/>
                <w:szCs w:val="18"/>
              </w:rPr>
              <w:t>vCPU</w:t>
            </w:r>
            <w:proofErr w:type="spellEnd"/>
            <w:r w:rsidRPr="006A410C">
              <w:rPr>
                <w:sz w:val="18"/>
                <w:szCs w:val="18"/>
              </w:rPr>
              <w:t xml:space="preserve">, 64 </w:t>
            </w:r>
            <w:proofErr w:type="spellStart"/>
            <w:r w:rsidRPr="006A410C">
              <w:rPr>
                <w:sz w:val="18"/>
                <w:szCs w:val="18"/>
              </w:rPr>
              <w:t>GiB</w:t>
            </w:r>
            <w:proofErr w:type="spellEnd"/>
            <w:r w:rsidRPr="006A410C">
              <w:rPr>
                <w:sz w:val="18"/>
                <w:szCs w:val="18"/>
              </w:rPr>
              <w:t xml:space="preserve"> RAM, 40</w:t>
            </w:r>
            <w:r>
              <w:rPr>
                <w:sz w:val="18"/>
                <w:szCs w:val="18"/>
              </w:rPr>
              <w:t xml:space="preserve"> </w:t>
            </w:r>
            <w:proofErr w:type="spellStart"/>
            <w:r w:rsidRPr="006A410C">
              <w:rPr>
                <w:sz w:val="18"/>
                <w:szCs w:val="18"/>
              </w:rPr>
              <w:t>GiB</w:t>
            </w:r>
            <w:proofErr w:type="spellEnd"/>
            <w:r w:rsidRPr="006A410C">
              <w:rPr>
                <w:sz w:val="18"/>
                <w:szCs w:val="18"/>
              </w:rPr>
              <w:t xml:space="preserve"> disk VM</w:t>
            </w: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Pr="00251622" w:rsidRDefault="007712BC" w:rsidP="00D94583">
            <w:pPr>
              <w:pStyle w:val="BodyText"/>
              <w:spacing w:before="40" w:after="40"/>
              <w:jc w:val="left"/>
              <w:rPr>
                <w:b/>
                <w:sz w:val="18"/>
                <w:szCs w:val="18"/>
              </w:rPr>
            </w:pPr>
          </w:p>
        </w:tc>
        <w:tc>
          <w:tcPr>
            <w:tcW w:w="488" w:type="pct"/>
            <w:tcBorders>
              <w:left w:val="single" w:sz="4" w:space="0" w:color="000000"/>
              <w:right w:val="single" w:sz="4" w:space="0" w:color="000000"/>
            </w:tcBorders>
            <w:shd w:val="clear" w:color="auto" w:fill="D9D9D9" w:themeFill="background1" w:themeFillShade="D9"/>
          </w:tcPr>
          <w:p w:rsidR="007712BC" w:rsidRDefault="007712BC" w:rsidP="00D94583">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12BC" w:rsidRPr="00251622" w:rsidRDefault="007712BC" w:rsidP="00D94583">
            <w:pPr>
              <w:pStyle w:val="BodyText"/>
              <w:spacing w:before="40" w:after="40"/>
              <w:jc w:val="left"/>
              <w:rPr>
                <w:b/>
                <w:sz w:val="18"/>
                <w:szCs w:val="18"/>
              </w:rPr>
            </w:pPr>
            <w:r>
              <w:rPr>
                <w:b/>
                <w:sz w:val="18"/>
                <w:szCs w:val="18"/>
              </w:rPr>
              <w:t>Parametre služby</w:t>
            </w:r>
          </w:p>
        </w:tc>
        <w:tc>
          <w:tcPr>
            <w:tcW w:w="621" w:type="pct"/>
            <w:shd w:val="clear" w:color="auto" w:fill="D9D9D9" w:themeFill="background1" w:themeFillShade="D9"/>
          </w:tcPr>
          <w:p w:rsidR="007712BC" w:rsidRPr="00251622" w:rsidRDefault="007712BC" w:rsidP="00D94583">
            <w:pPr>
              <w:pStyle w:val="BodyText"/>
              <w:spacing w:before="40" w:after="40"/>
              <w:jc w:val="left"/>
              <w:rPr>
                <w:b/>
                <w:sz w:val="18"/>
                <w:szCs w:val="18"/>
              </w:rPr>
            </w:pPr>
            <w:r>
              <w:rPr>
                <w:b/>
                <w:sz w:val="18"/>
                <w:szCs w:val="18"/>
              </w:rPr>
              <w:t>Zvolená hodnota</w:t>
            </w:r>
          </w:p>
        </w:tc>
        <w:tc>
          <w:tcPr>
            <w:tcW w:w="684" w:type="pct"/>
            <w:shd w:val="clear" w:color="auto" w:fill="D9D9D9" w:themeFill="background1" w:themeFillShade="D9"/>
          </w:tcPr>
          <w:p w:rsidR="007712BC" w:rsidRPr="00AC379C" w:rsidRDefault="007712BC" w:rsidP="00D94583">
            <w:pPr>
              <w:pStyle w:val="BodyText"/>
              <w:spacing w:before="40" w:after="40"/>
              <w:jc w:val="left"/>
              <w:rPr>
                <w:b/>
                <w:sz w:val="18"/>
                <w:szCs w:val="18"/>
              </w:rPr>
            </w:pPr>
            <w:r>
              <w:rPr>
                <w:b/>
                <w:sz w:val="18"/>
                <w:szCs w:val="18"/>
              </w:rPr>
              <w:t>Výdavky na zriadenie služby</w:t>
            </w:r>
          </w:p>
        </w:tc>
        <w:tc>
          <w:tcPr>
            <w:tcW w:w="562" w:type="pct"/>
            <w:shd w:val="clear" w:color="auto" w:fill="D9D9D9" w:themeFill="background1" w:themeFillShade="D9"/>
          </w:tcPr>
          <w:p w:rsidR="007712BC" w:rsidRDefault="007712BC" w:rsidP="00D94583">
            <w:pPr>
              <w:pStyle w:val="BodyText"/>
              <w:spacing w:before="40" w:after="40"/>
              <w:jc w:val="left"/>
              <w:rPr>
                <w:b/>
                <w:sz w:val="18"/>
                <w:szCs w:val="18"/>
              </w:rPr>
            </w:pPr>
            <w:r w:rsidRPr="005F705D">
              <w:rPr>
                <w:b/>
                <w:sz w:val="18"/>
                <w:szCs w:val="18"/>
              </w:rPr>
              <w:t>Mesačn</w:t>
            </w:r>
            <w:r>
              <w:rPr>
                <w:b/>
                <w:sz w:val="18"/>
                <w:szCs w:val="18"/>
              </w:rPr>
              <w:t>ý výdavok za poskytnutie služby</w:t>
            </w:r>
          </w:p>
        </w:tc>
        <w:tc>
          <w:tcPr>
            <w:tcW w:w="608" w:type="pct"/>
            <w:shd w:val="clear" w:color="auto" w:fill="D9D9D9" w:themeFill="background1" w:themeFillShade="D9"/>
          </w:tcPr>
          <w:p w:rsidR="007712BC" w:rsidRPr="00251622" w:rsidRDefault="007712BC" w:rsidP="00D94583">
            <w:pPr>
              <w:pStyle w:val="BodyText"/>
              <w:spacing w:before="40" w:after="40"/>
              <w:jc w:val="left"/>
              <w:rPr>
                <w:b/>
                <w:sz w:val="18"/>
                <w:szCs w:val="18"/>
              </w:rPr>
            </w:pPr>
            <w:r w:rsidRPr="005F705D">
              <w:rPr>
                <w:b/>
                <w:sz w:val="18"/>
                <w:szCs w:val="18"/>
              </w:rPr>
              <w:t>R</w:t>
            </w:r>
            <w:r>
              <w:rPr>
                <w:b/>
                <w:sz w:val="18"/>
                <w:szCs w:val="18"/>
              </w:rPr>
              <w:t>očný</w:t>
            </w:r>
            <w:r w:rsidRPr="005F705D">
              <w:rPr>
                <w:b/>
                <w:sz w:val="18"/>
                <w:szCs w:val="18"/>
              </w:rPr>
              <w:t xml:space="preserve"> </w:t>
            </w:r>
            <w:r>
              <w:rPr>
                <w:b/>
                <w:sz w:val="18"/>
                <w:szCs w:val="18"/>
              </w:rPr>
              <w:t>výdavok za poskytnutie služby</w:t>
            </w: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6A410C">
            <w:pPr>
              <w:rPr>
                <w:sz w:val="18"/>
              </w:rPr>
            </w:pPr>
            <w:r w:rsidRPr="006A410C">
              <w:rPr>
                <w:sz w:val="18"/>
              </w:rPr>
              <w:t>KSISAS_1_1.1.1</w:t>
            </w:r>
          </w:p>
        </w:tc>
        <w:tc>
          <w:tcPr>
            <w:tcW w:w="1515" w:type="pct"/>
            <w:tcBorders>
              <w:left w:val="single" w:sz="4" w:space="0" w:color="000000"/>
            </w:tcBorders>
            <w:shd w:val="clear" w:color="auto" w:fill="auto"/>
          </w:tcPr>
          <w:p w:rsidR="007712BC" w:rsidRPr="006A410C" w:rsidRDefault="007712BC" w:rsidP="006A410C">
            <w:pPr>
              <w:rPr>
                <w:sz w:val="18"/>
              </w:rPr>
            </w:pPr>
            <w:r w:rsidRPr="006A410C">
              <w:rPr>
                <w:sz w:val="18"/>
              </w:rPr>
              <w:t>Architektúra CPU</w:t>
            </w:r>
          </w:p>
        </w:tc>
        <w:tc>
          <w:tcPr>
            <w:tcW w:w="621" w:type="pct"/>
            <w:shd w:val="clear" w:color="auto" w:fill="auto"/>
          </w:tcPr>
          <w:p w:rsidR="007712BC" w:rsidRPr="006A410C" w:rsidRDefault="007712BC" w:rsidP="006A410C">
            <w:pPr>
              <w:rPr>
                <w:sz w:val="18"/>
              </w:rPr>
            </w:pPr>
            <w:r w:rsidRPr="006A410C">
              <w:rPr>
                <w:sz w:val="18"/>
              </w:rPr>
              <w:t>x86-64</w:t>
            </w:r>
          </w:p>
        </w:tc>
        <w:tc>
          <w:tcPr>
            <w:tcW w:w="684" w:type="pct"/>
            <w:shd w:val="clear" w:color="auto" w:fill="auto"/>
          </w:tcPr>
          <w:p w:rsidR="007712BC" w:rsidRDefault="007712BC" w:rsidP="006A410C">
            <w:pPr>
              <w:pStyle w:val="BodyText"/>
              <w:spacing w:before="40" w:after="40"/>
              <w:jc w:val="left"/>
              <w:rPr>
                <w:sz w:val="18"/>
                <w:szCs w:val="18"/>
              </w:rPr>
            </w:pPr>
          </w:p>
        </w:tc>
        <w:tc>
          <w:tcPr>
            <w:tcW w:w="562" w:type="pct"/>
            <w:shd w:val="clear" w:color="auto" w:fill="auto"/>
          </w:tcPr>
          <w:p w:rsidR="007712BC" w:rsidRDefault="007712BC" w:rsidP="006A410C">
            <w:pPr>
              <w:pStyle w:val="BodyText"/>
              <w:spacing w:before="40" w:after="40"/>
              <w:jc w:val="left"/>
              <w:rPr>
                <w:sz w:val="18"/>
                <w:szCs w:val="18"/>
              </w:rPr>
            </w:pPr>
          </w:p>
        </w:tc>
        <w:tc>
          <w:tcPr>
            <w:tcW w:w="608" w:type="pct"/>
            <w:shd w:val="clear" w:color="auto" w:fill="auto"/>
          </w:tcPr>
          <w:p w:rsidR="007712BC" w:rsidRDefault="007712BC" w:rsidP="006A410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6A410C">
            <w:pPr>
              <w:rPr>
                <w:sz w:val="18"/>
              </w:rPr>
            </w:pPr>
            <w:r w:rsidRPr="006A410C">
              <w:rPr>
                <w:sz w:val="18"/>
              </w:rPr>
              <w:t>KSISAS_1_1.1.2</w:t>
            </w:r>
          </w:p>
        </w:tc>
        <w:tc>
          <w:tcPr>
            <w:tcW w:w="1515" w:type="pct"/>
            <w:tcBorders>
              <w:left w:val="single" w:sz="4" w:space="0" w:color="000000"/>
            </w:tcBorders>
            <w:shd w:val="clear" w:color="auto" w:fill="auto"/>
          </w:tcPr>
          <w:p w:rsidR="007712BC" w:rsidRPr="006A410C" w:rsidRDefault="007712BC" w:rsidP="006A410C">
            <w:pPr>
              <w:rPr>
                <w:sz w:val="18"/>
              </w:rPr>
            </w:pPr>
            <w:r w:rsidRPr="006A410C">
              <w:rPr>
                <w:sz w:val="18"/>
              </w:rPr>
              <w:t>P</w:t>
            </w:r>
            <w:r>
              <w:rPr>
                <w:sz w:val="18"/>
              </w:rPr>
              <w:t>očet virtuálnych jadier (</w:t>
            </w:r>
            <w:proofErr w:type="spellStart"/>
            <w:r>
              <w:rPr>
                <w:sz w:val="18"/>
              </w:rPr>
              <w:t>vcore</w:t>
            </w:r>
            <w:proofErr w:type="spellEnd"/>
            <w:r>
              <w:rPr>
                <w:sz w:val="18"/>
              </w:rPr>
              <w:t>)</w:t>
            </w:r>
          </w:p>
        </w:tc>
        <w:tc>
          <w:tcPr>
            <w:tcW w:w="621" w:type="pct"/>
            <w:shd w:val="clear" w:color="auto" w:fill="auto"/>
          </w:tcPr>
          <w:p w:rsidR="007712BC" w:rsidRPr="006A410C" w:rsidRDefault="007712BC" w:rsidP="006A410C">
            <w:pPr>
              <w:rPr>
                <w:sz w:val="18"/>
              </w:rPr>
            </w:pPr>
            <w:r w:rsidRPr="006A410C">
              <w:rPr>
                <w:sz w:val="18"/>
              </w:rPr>
              <w:t>32</w:t>
            </w:r>
          </w:p>
        </w:tc>
        <w:tc>
          <w:tcPr>
            <w:tcW w:w="684" w:type="pct"/>
            <w:shd w:val="clear" w:color="auto" w:fill="auto"/>
          </w:tcPr>
          <w:p w:rsidR="007712BC" w:rsidRDefault="007712BC" w:rsidP="006A410C">
            <w:pPr>
              <w:pStyle w:val="BodyText"/>
              <w:spacing w:before="40" w:after="40"/>
              <w:jc w:val="left"/>
              <w:rPr>
                <w:sz w:val="18"/>
                <w:szCs w:val="18"/>
              </w:rPr>
            </w:pPr>
          </w:p>
        </w:tc>
        <w:tc>
          <w:tcPr>
            <w:tcW w:w="562" w:type="pct"/>
            <w:shd w:val="clear" w:color="auto" w:fill="auto"/>
          </w:tcPr>
          <w:p w:rsidR="007712BC" w:rsidRDefault="007712BC" w:rsidP="006A410C">
            <w:pPr>
              <w:pStyle w:val="BodyText"/>
              <w:spacing w:before="40" w:after="40"/>
              <w:jc w:val="left"/>
              <w:rPr>
                <w:sz w:val="18"/>
                <w:szCs w:val="18"/>
              </w:rPr>
            </w:pPr>
          </w:p>
        </w:tc>
        <w:tc>
          <w:tcPr>
            <w:tcW w:w="608" w:type="pct"/>
            <w:shd w:val="clear" w:color="auto" w:fill="auto"/>
          </w:tcPr>
          <w:p w:rsidR="007712BC" w:rsidRDefault="007712BC" w:rsidP="006A410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6A410C">
            <w:pPr>
              <w:rPr>
                <w:sz w:val="18"/>
              </w:rPr>
            </w:pPr>
            <w:r w:rsidRPr="006A410C">
              <w:rPr>
                <w:sz w:val="18"/>
              </w:rPr>
              <w:t>KSISAS_1_1.1.3</w:t>
            </w:r>
          </w:p>
        </w:tc>
        <w:tc>
          <w:tcPr>
            <w:tcW w:w="1515" w:type="pct"/>
            <w:tcBorders>
              <w:left w:val="single" w:sz="4" w:space="0" w:color="000000"/>
            </w:tcBorders>
            <w:shd w:val="clear" w:color="auto" w:fill="auto"/>
          </w:tcPr>
          <w:p w:rsidR="007712BC" w:rsidRPr="006A410C" w:rsidRDefault="007712BC" w:rsidP="006A410C">
            <w:pPr>
              <w:rPr>
                <w:sz w:val="18"/>
              </w:rPr>
            </w:pPr>
            <w:r>
              <w:rPr>
                <w:sz w:val="18"/>
              </w:rPr>
              <w:t>Veľkosť RAM</w:t>
            </w:r>
          </w:p>
        </w:tc>
        <w:tc>
          <w:tcPr>
            <w:tcW w:w="621" w:type="pct"/>
            <w:shd w:val="clear" w:color="auto" w:fill="auto"/>
          </w:tcPr>
          <w:p w:rsidR="007712BC" w:rsidRPr="006A410C" w:rsidRDefault="007712BC" w:rsidP="006A410C">
            <w:pPr>
              <w:rPr>
                <w:sz w:val="18"/>
              </w:rPr>
            </w:pPr>
            <w:r w:rsidRPr="006A410C">
              <w:rPr>
                <w:sz w:val="18"/>
              </w:rPr>
              <w:t>256</w:t>
            </w:r>
          </w:p>
        </w:tc>
        <w:tc>
          <w:tcPr>
            <w:tcW w:w="684" w:type="pct"/>
            <w:shd w:val="clear" w:color="auto" w:fill="auto"/>
          </w:tcPr>
          <w:p w:rsidR="007712BC" w:rsidRDefault="007712BC" w:rsidP="006A410C">
            <w:pPr>
              <w:pStyle w:val="BodyText"/>
              <w:spacing w:before="40" w:after="40"/>
              <w:jc w:val="left"/>
              <w:rPr>
                <w:sz w:val="18"/>
                <w:szCs w:val="18"/>
              </w:rPr>
            </w:pPr>
          </w:p>
        </w:tc>
        <w:tc>
          <w:tcPr>
            <w:tcW w:w="562" w:type="pct"/>
            <w:shd w:val="clear" w:color="auto" w:fill="auto"/>
          </w:tcPr>
          <w:p w:rsidR="007712BC" w:rsidRDefault="007712BC" w:rsidP="006A410C">
            <w:pPr>
              <w:pStyle w:val="BodyText"/>
              <w:spacing w:before="40" w:after="40"/>
              <w:jc w:val="left"/>
              <w:rPr>
                <w:sz w:val="18"/>
                <w:szCs w:val="18"/>
              </w:rPr>
            </w:pPr>
          </w:p>
        </w:tc>
        <w:tc>
          <w:tcPr>
            <w:tcW w:w="608" w:type="pct"/>
            <w:shd w:val="clear" w:color="auto" w:fill="auto"/>
          </w:tcPr>
          <w:p w:rsidR="007712BC" w:rsidRDefault="007712BC" w:rsidP="006A410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6A410C">
            <w:pPr>
              <w:rPr>
                <w:sz w:val="18"/>
              </w:rPr>
            </w:pPr>
            <w:r w:rsidRPr="006A410C">
              <w:rPr>
                <w:sz w:val="18"/>
              </w:rPr>
              <w:t>KSISAS_1_1.1.4</w:t>
            </w:r>
          </w:p>
        </w:tc>
        <w:tc>
          <w:tcPr>
            <w:tcW w:w="1515" w:type="pct"/>
            <w:tcBorders>
              <w:left w:val="single" w:sz="4" w:space="0" w:color="000000"/>
            </w:tcBorders>
            <w:shd w:val="clear" w:color="auto" w:fill="auto"/>
          </w:tcPr>
          <w:p w:rsidR="007712BC" w:rsidRPr="006A410C" w:rsidRDefault="007712BC" w:rsidP="006A410C">
            <w:pPr>
              <w:rPr>
                <w:sz w:val="18"/>
              </w:rPr>
            </w:pPr>
            <w:r w:rsidRPr="006A410C">
              <w:rPr>
                <w:sz w:val="18"/>
              </w:rPr>
              <w:t xml:space="preserve">Počet </w:t>
            </w:r>
            <w:r>
              <w:rPr>
                <w:sz w:val="18"/>
              </w:rPr>
              <w:t>virtuálnych sieťových adaptérov</w:t>
            </w:r>
          </w:p>
        </w:tc>
        <w:tc>
          <w:tcPr>
            <w:tcW w:w="621" w:type="pct"/>
            <w:shd w:val="clear" w:color="auto" w:fill="auto"/>
          </w:tcPr>
          <w:p w:rsidR="007712BC" w:rsidRPr="006A410C" w:rsidRDefault="007712BC" w:rsidP="006A410C">
            <w:pPr>
              <w:rPr>
                <w:sz w:val="18"/>
              </w:rPr>
            </w:pPr>
            <w:r w:rsidRPr="006A410C">
              <w:rPr>
                <w:sz w:val="18"/>
              </w:rPr>
              <w:t>16</w:t>
            </w:r>
          </w:p>
        </w:tc>
        <w:tc>
          <w:tcPr>
            <w:tcW w:w="684" w:type="pct"/>
            <w:shd w:val="clear" w:color="auto" w:fill="auto"/>
          </w:tcPr>
          <w:p w:rsidR="007712BC" w:rsidRDefault="007712BC" w:rsidP="006A410C">
            <w:pPr>
              <w:pStyle w:val="BodyText"/>
              <w:spacing w:before="40" w:after="40"/>
              <w:jc w:val="left"/>
              <w:rPr>
                <w:sz w:val="18"/>
                <w:szCs w:val="18"/>
              </w:rPr>
            </w:pPr>
          </w:p>
        </w:tc>
        <w:tc>
          <w:tcPr>
            <w:tcW w:w="562" w:type="pct"/>
            <w:shd w:val="clear" w:color="auto" w:fill="auto"/>
          </w:tcPr>
          <w:p w:rsidR="007712BC" w:rsidRDefault="007712BC" w:rsidP="006A410C">
            <w:pPr>
              <w:pStyle w:val="BodyText"/>
              <w:spacing w:before="40" w:after="40"/>
              <w:jc w:val="left"/>
              <w:rPr>
                <w:sz w:val="18"/>
                <w:szCs w:val="18"/>
              </w:rPr>
            </w:pPr>
          </w:p>
        </w:tc>
        <w:tc>
          <w:tcPr>
            <w:tcW w:w="608" w:type="pct"/>
            <w:shd w:val="clear" w:color="auto" w:fill="auto"/>
          </w:tcPr>
          <w:p w:rsidR="007712BC" w:rsidRDefault="007712BC" w:rsidP="006A410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6A410C">
            <w:pPr>
              <w:rPr>
                <w:sz w:val="18"/>
              </w:rPr>
            </w:pPr>
            <w:r w:rsidRPr="006A410C">
              <w:rPr>
                <w:sz w:val="18"/>
              </w:rPr>
              <w:t>KSISAS_1_1.1.5</w:t>
            </w:r>
          </w:p>
        </w:tc>
        <w:tc>
          <w:tcPr>
            <w:tcW w:w="1515" w:type="pct"/>
            <w:tcBorders>
              <w:left w:val="single" w:sz="4" w:space="0" w:color="000000"/>
            </w:tcBorders>
            <w:shd w:val="clear" w:color="auto" w:fill="auto"/>
          </w:tcPr>
          <w:p w:rsidR="007712BC" w:rsidRPr="006A410C" w:rsidRDefault="007712BC" w:rsidP="006A410C">
            <w:pPr>
              <w:rPr>
                <w:sz w:val="18"/>
              </w:rPr>
            </w:pPr>
            <w:r>
              <w:rPr>
                <w:sz w:val="18"/>
              </w:rPr>
              <w:t>Základný diskový priestor</w:t>
            </w:r>
          </w:p>
        </w:tc>
        <w:tc>
          <w:tcPr>
            <w:tcW w:w="621" w:type="pct"/>
            <w:shd w:val="clear" w:color="auto" w:fill="auto"/>
          </w:tcPr>
          <w:p w:rsidR="007712BC" w:rsidRPr="006A410C" w:rsidRDefault="007712BC" w:rsidP="006A410C">
            <w:pPr>
              <w:rPr>
                <w:sz w:val="18"/>
              </w:rPr>
            </w:pPr>
            <w:r w:rsidRPr="006A410C">
              <w:rPr>
                <w:sz w:val="18"/>
              </w:rPr>
              <w:t>240</w:t>
            </w:r>
          </w:p>
        </w:tc>
        <w:tc>
          <w:tcPr>
            <w:tcW w:w="684" w:type="pct"/>
            <w:shd w:val="clear" w:color="auto" w:fill="auto"/>
          </w:tcPr>
          <w:p w:rsidR="007712BC" w:rsidRDefault="007712BC" w:rsidP="006A410C">
            <w:pPr>
              <w:pStyle w:val="BodyText"/>
              <w:spacing w:before="40" w:after="40"/>
              <w:jc w:val="left"/>
              <w:rPr>
                <w:sz w:val="18"/>
                <w:szCs w:val="18"/>
              </w:rPr>
            </w:pPr>
          </w:p>
        </w:tc>
        <w:tc>
          <w:tcPr>
            <w:tcW w:w="562" w:type="pct"/>
            <w:shd w:val="clear" w:color="auto" w:fill="auto"/>
          </w:tcPr>
          <w:p w:rsidR="007712BC" w:rsidRDefault="007712BC" w:rsidP="006A410C">
            <w:pPr>
              <w:pStyle w:val="BodyText"/>
              <w:spacing w:before="40" w:after="40"/>
              <w:jc w:val="left"/>
              <w:rPr>
                <w:sz w:val="18"/>
                <w:szCs w:val="18"/>
              </w:rPr>
            </w:pPr>
          </w:p>
        </w:tc>
        <w:tc>
          <w:tcPr>
            <w:tcW w:w="608" w:type="pct"/>
            <w:shd w:val="clear" w:color="auto" w:fill="auto"/>
          </w:tcPr>
          <w:p w:rsidR="007712BC" w:rsidRDefault="007712BC" w:rsidP="006A410C">
            <w:pPr>
              <w:pStyle w:val="BodyText"/>
              <w:spacing w:before="40" w:after="40"/>
              <w:jc w:val="left"/>
              <w:rPr>
                <w:sz w:val="18"/>
                <w:szCs w:val="18"/>
              </w:rPr>
            </w:pPr>
          </w:p>
        </w:tc>
      </w:tr>
      <w:tr w:rsidR="007712BC" w:rsidTr="0077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val="restart"/>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r>
              <w:rPr>
                <w:sz w:val="18"/>
                <w:szCs w:val="18"/>
              </w:rPr>
              <w:t>KSISAS_1_1.2</w:t>
            </w:r>
          </w:p>
        </w:tc>
        <w:tc>
          <w:tcPr>
            <w:tcW w:w="4478" w:type="pct"/>
            <w:gridSpan w:val="6"/>
            <w:tcBorders>
              <w:left w:val="single" w:sz="4" w:space="0" w:color="000000"/>
            </w:tcBorders>
            <w:shd w:val="clear" w:color="auto" w:fill="FFFFFF" w:themeFill="background1"/>
          </w:tcPr>
          <w:p w:rsidR="007712BC" w:rsidRPr="007712BC" w:rsidRDefault="007712BC" w:rsidP="006A410C">
            <w:pPr>
              <w:pStyle w:val="BodyText"/>
              <w:spacing w:before="40" w:after="40"/>
              <w:jc w:val="left"/>
              <w:rPr>
                <w:sz w:val="18"/>
                <w:szCs w:val="18"/>
              </w:rPr>
            </w:pPr>
            <w:r w:rsidRPr="007712BC">
              <w:rPr>
                <w:sz w:val="18"/>
                <w:szCs w:val="18"/>
              </w:rPr>
              <w:t>Diskový priestor</w:t>
            </w: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6A410C">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D9D9D9" w:themeFill="background1" w:themeFillShade="D9"/>
          </w:tcPr>
          <w:p w:rsidR="007712BC" w:rsidRDefault="007712BC" w:rsidP="006A410C">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12BC" w:rsidRPr="00251622" w:rsidRDefault="007712BC" w:rsidP="006A410C">
            <w:pPr>
              <w:pStyle w:val="BodyText"/>
              <w:spacing w:before="40" w:after="40"/>
              <w:jc w:val="left"/>
              <w:rPr>
                <w:b/>
                <w:sz w:val="18"/>
                <w:szCs w:val="18"/>
              </w:rPr>
            </w:pPr>
            <w:r>
              <w:rPr>
                <w:b/>
                <w:sz w:val="18"/>
                <w:szCs w:val="18"/>
              </w:rPr>
              <w:t>Parametre služby</w:t>
            </w:r>
          </w:p>
        </w:tc>
        <w:tc>
          <w:tcPr>
            <w:tcW w:w="621" w:type="pct"/>
            <w:shd w:val="clear" w:color="auto" w:fill="D9D9D9" w:themeFill="background1" w:themeFillShade="D9"/>
          </w:tcPr>
          <w:p w:rsidR="007712BC" w:rsidRPr="00251622" w:rsidRDefault="007712BC" w:rsidP="006A410C">
            <w:pPr>
              <w:pStyle w:val="BodyText"/>
              <w:spacing w:before="40" w:after="40"/>
              <w:jc w:val="left"/>
              <w:rPr>
                <w:b/>
                <w:sz w:val="18"/>
                <w:szCs w:val="18"/>
              </w:rPr>
            </w:pPr>
            <w:r>
              <w:rPr>
                <w:b/>
                <w:sz w:val="18"/>
                <w:szCs w:val="18"/>
              </w:rPr>
              <w:t>Zvolená hodnota</w:t>
            </w:r>
          </w:p>
        </w:tc>
        <w:tc>
          <w:tcPr>
            <w:tcW w:w="684" w:type="pct"/>
            <w:shd w:val="clear" w:color="auto" w:fill="D9D9D9" w:themeFill="background1" w:themeFillShade="D9"/>
          </w:tcPr>
          <w:p w:rsidR="007712BC" w:rsidRPr="00AC379C" w:rsidRDefault="007712BC" w:rsidP="006A410C">
            <w:pPr>
              <w:pStyle w:val="BodyText"/>
              <w:spacing w:before="40" w:after="40"/>
              <w:jc w:val="left"/>
              <w:rPr>
                <w:b/>
                <w:sz w:val="18"/>
                <w:szCs w:val="18"/>
              </w:rPr>
            </w:pPr>
            <w:r>
              <w:rPr>
                <w:b/>
                <w:sz w:val="18"/>
                <w:szCs w:val="18"/>
              </w:rPr>
              <w:t>Výdavky na zriadenie služby</w:t>
            </w:r>
          </w:p>
        </w:tc>
        <w:tc>
          <w:tcPr>
            <w:tcW w:w="562" w:type="pct"/>
            <w:shd w:val="clear" w:color="auto" w:fill="D9D9D9" w:themeFill="background1" w:themeFillShade="D9"/>
          </w:tcPr>
          <w:p w:rsidR="007712BC" w:rsidRDefault="007712BC" w:rsidP="006A410C">
            <w:pPr>
              <w:pStyle w:val="BodyText"/>
              <w:spacing w:before="40" w:after="40"/>
              <w:jc w:val="left"/>
              <w:rPr>
                <w:b/>
                <w:sz w:val="18"/>
                <w:szCs w:val="18"/>
              </w:rPr>
            </w:pPr>
            <w:r w:rsidRPr="005F705D">
              <w:rPr>
                <w:b/>
                <w:sz w:val="18"/>
                <w:szCs w:val="18"/>
              </w:rPr>
              <w:t>Mesačn</w:t>
            </w:r>
            <w:r>
              <w:rPr>
                <w:b/>
                <w:sz w:val="18"/>
                <w:szCs w:val="18"/>
              </w:rPr>
              <w:t>ý výdavok za poskytnutie služby</w:t>
            </w:r>
          </w:p>
        </w:tc>
        <w:tc>
          <w:tcPr>
            <w:tcW w:w="608" w:type="pct"/>
            <w:shd w:val="clear" w:color="auto" w:fill="D9D9D9" w:themeFill="background1" w:themeFillShade="D9"/>
          </w:tcPr>
          <w:p w:rsidR="007712BC" w:rsidRPr="00251622" w:rsidRDefault="007712BC" w:rsidP="006A410C">
            <w:pPr>
              <w:pStyle w:val="BodyText"/>
              <w:spacing w:before="40" w:after="40"/>
              <w:jc w:val="left"/>
              <w:rPr>
                <w:b/>
                <w:sz w:val="18"/>
                <w:szCs w:val="18"/>
              </w:rPr>
            </w:pPr>
            <w:r w:rsidRPr="005F705D">
              <w:rPr>
                <w:b/>
                <w:sz w:val="18"/>
                <w:szCs w:val="18"/>
              </w:rPr>
              <w:t>R</w:t>
            </w:r>
            <w:r>
              <w:rPr>
                <w:b/>
                <w:sz w:val="18"/>
                <w:szCs w:val="18"/>
              </w:rPr>
              <w:t>očný</w:t>
            </w:r>
            <w:r w:rsidRPr="005F705D">
              <w:rPr>
                <w:b/>
                <w:sz w:val="18"/>
                <w:szCs w:val="18"/>
              </w:rPr>
              <w:t xml:space="preserve"> </w:t>
            </w:r>
            <w:r>
              <w:rPr>
                <w:b/>
                <w:sz w:val="18"/>
                <w:szCs w:val="18"/>
              </w:rPr>
              <w:t>výdavok za poskytnutie služby</w:t>
            </w:r>
          </w:p>
        </w:tc>
      </w:tr>
      <w:tr w:rsidR="007712BC" w:rsidTr="0077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FFFFFF" w:themeFill="background1"/>
          </w:tcPr>
          <w:p w:rsidR="007712BC" w:rsidRPr="007712BC" w:rsidRDefault="007712BC" w:rsidP="007712BC">
            <w:pPr>
              <w:rPr>
                <w:sz w:val="18"/>
              </w:rPr>
            </w:pPr>
            <w:r w:rsidRPr="007712BC">
              <w:rPr>
                <w:sz w:val="18"/>
              </w:rPr>
              <w:t>KSISAS_1_1.2.1</w:t>
            </w:r>
          </w:p>
        </w:tc>
        <w:tc>
          <w:tcPr>
            <w:tcW w:w="1515" w:type="pct"/>
            <w:tcBorders>
              <w:left w:val="single" w:sz="4" w:space="0" w:color="000000"/>
            </w:tcBorders>
            <w:shd w:val="clear" w:color="auto" w:fill="FFFFFF" w:themeFill="background1"/>
          </w:tcPr>
          <w:p w:rsidR="007712BC" w:rsidRPr="007712BC" w:rsidRDefault="007712BC" w:rsidP="007712BC">
            <w:pPr>
              <w:rPr>
                <w:sz w:val="18"/>
              </w:rPr>
            </w:pPr>
            <w:r w:rsidRPr="007712BC">
              <w:rPr>
                <w:sz w:val="18"/>
              </w:rPr>
              <w:t>Veľkosť diskového priestoru</w:t>
            </w:r>
          </w:p>
        </w:tc>
        <w:tc>
          <w:tcPr>
            <w:tcW w:w="621" w:type="pct"/>
            <w:shd w:val="clear" w:color="auto" w:fill="FFFFFF" w:themeFill="background1"/>
          </w:tcPr>
          <w:p w:rsidR="007712BC" w:rsidRPr="007712BC" w:rsidRDefault="007712BC" w:rsidP="007712BC">
            <w:pPr>
              <w:rPr>
                <w:sz w:val="18"/>
              </w:rPr>
            </w:pPr>
            <w:r w:rsidRPr="007712BC">
              <w:rPr>
                <w:sz w:val="18"/>
              </w:rPr>
              <w:t>20000</w:t>
            </w:r>
          </w:p>
        </w:tc>
        <w:tc>
          <w:tcPr>
            <w:tcW w:w="684" w:type="pct"/>
            <w:shd w:val="clear" w:color="auto" w:fill="FFFFFF" w:themeFill="background1"/>
          </w:tcPr>
          <w:p w:rsidR="007712BC" w:rsidRPr="00251622" w:rsidRDefault="007712BC" w:rsidP="007712BC">
            <w:pPr>
              <w:pStyle w:val="BodyText"/>
              <w:spacing w:before="40" w:after="40"/>
              <w:jc w:val="left"/>
              <w:rPr>
                <w:b/>
                <w:sz w:val="18"/>
                <w:szCs w:val="18"/>
              </w:rPr>
            </w:pPr>
          </w:p>
        </w:tc>
        <w:tc>
          <w:tcPr>
            <w:tcW w:w="562" w:type="pct"/>
            <w:shd w:val="clear" w:color="auto" w:fill="FFFFFF" w:themeFill="background1"/>
          </w:tcPr>
          <w:p w:rsidR="007712BC" w:rsidRPr="00251622" w:rsidRDefault="007712BC" w:rsidP="007712BC">
            <w:pPr>
              <w:pStyle w:val="BodyText"/>
              <w:spacing w:before="40" w:after="40"/>
              <w:jc w:val="left"/>
              <w:rPr>
                <w:b/>
                <w:sz w:val="18"/>
                <w:szCs w:val="18"/>
              </w:rPr>
            </w:pPr>
          </w:p>
        </w:tc>
        <w:tc>
          <w:tcPr>
            <w:tcW w:w="608" w:type="pct"/>
            <w:shd w:val="clear" w:color="auto" w:fill="FFFFFF" w:themeFill="background1"/>
          </w:tcPr>
          <w:p w:rsidR="007712BC" w:rsidRPr="00251622" w:rsidRDefault="007712BC" w:rsidP="007712BC">
            <w:pPr>
              <w:pStyle w:val="BodyText"/>
              <w:spacing w:before="40" w:after="40"/>
              <w:jc w:val="left"/>
              <w:rPr>
                <w:b/>
                <w:sz w:val="18"/>
                <w:szCs w:val="18"/>
              </w:rPr>
            </w:pPr>
          </w:p>
        </w:tc>
      </w:tr>
      <w:tr w:rsidR="007712BC" w:rsidTr="00771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FFFFFF" w:themeFill="background1"/>
          </w:tcPr>
          <w:p w:rsidR="007712BC" w:rsidRPr="007712BC" w:rsidRDefault="007712BC" w:rsidP="007712BC">
            <w:pPr>
              <w:rPr>
                <w:sz w:val="18"/>
              </w:rPr>
            </w:pPr>
            <w:r w:rsidRPr="007712BC">
              <w:rPr>
                <w:sz w:val="18"/>
              </w:rPr>
              <w:t>KSISAS_1_1.2.2</w:t>
            </w:r>
          </w:p>
        </w:tc>
        <w:tc>
          <w:tcPr>
            <w:tcW w:w="1515" w:type="pct"/>
            <w:tcBorders>
              <w:left w:val="single" w:sz="4" w:space="0" w:color="000000"/>
            </w:tcBorders>
            <w:shd w:val="clear" w:color="auto" w:fill="FFFFFF" w:themeFill="background1"/>
          </w:tcPr>
          <w:p w:rsidR="007712BC" w:rsidRPr="007712BC" w:rsidRDefault="007712BC" w:rsidP="007712BC">
            <w:pPr>
              <w:rPr>
                <w:sz w:val="18"/>
              </w:rPr>
            </w:pPr>
            <w:r w:rsidRPr="007712BC">
              <w:rPr>
                <w:sz w:val="18"/>
              </w:rPr>
              <w:t>IOPS</w:t>
            </w:r>
          </w:p>
        </w:tc>
        <w:tc>
          <w:tcPr>
            <w:tcW w:w="621" w:type="pct"/>
            <w:shd w:val="clear" w:color="auto" w:fill="FFFFFF" w:themeFill="background1"/>
          </w:tcPr>
          <w:p w:rsidR="007712BC" w:rsidRPr="007712BC" w:rsidRDefault="007712BC" w:rsidP="007712BC">
            <w:pPr>
              <w:rPr>
                <w:sz w:val="18"/>
              </w:rPr>
            </w:pPr>
            <w:r w:rsidRPr="007712BC">
              <w:rPr>
                <w:sz w:val="18"/>
              </w:rPr>
              <w:t>2000</w:t>
            </w:r>
          </w:p>
        </w:tc>
        <w:tc>
          <w:tcPr>
            <w:tcW w:w="684" w:type="pct"/>
            <w:shd w:val="clear" w:color="auto" w:fill="FFFFFF" w:themeFill="background1"/>
          </w:tcPr>
          <w:p w:rsidR="007712BC" w:rsidRPr="00251622" w:rsidRDefault="007712BC" w:rsidP="007712BC">
            <w:pPr>
              <w:pStyle w:val="BodyText"/>
              <w:spacing w:before="40" w:after="40"/>
              <w:jc w:val="left"/>
              <w:rPr>
                <w:b/>
                <w:sz w:val="18"/>
                <w:szCs w:val="18"/>
              </w:rPr>
            </w:pPr>
          </w:p>
        </w:tc>
        <w:tc>
          <w:tcPr>
            <w:tcW w:w="562" w:type="pct"/>
            <w:shd w:val="clear" w:color="auto" w:fill="FFFFFF" w:themeFill="background1"/>
          </w:tcPr>
          <w:p w:rsidR="007712BC" w:rsidRPr="00251622" w:rsidRDefault="007712BC" w:rsidP="007712BC">
            <w:pPr>
              <w:pStyle w:val="BodyText"/>
              <w:spacing w:before="40" w:after="40"/>
              <w:jc w:val="left"/>
              <w:rPr>
                <w:b/>
                <w:sz w:val="18"/>
                <w:szCs w:val="18"/>
              </w:rPr>
            </w:pPr>
          </w:p>
        </w:tc>
        <w:tc>
          <w:tcPr>
            <w:tcW w:w="608" w:type="pct"/>
            <w:shd w:val="clear" w:color="auto" w:fill="FFFFFF" w:themeFill="background1"/>
          </w:tcPr>
          <w:p w:rsidR="007712BC" w:rsidRPr="00251622" w:rsidRDefault="007712BC" w:rsidP="007712BC">
            <w:pPr>
              <w:pStyle w:val="BodyText"/>
              <w:spacing w:before="40" w:after="40"/>
              <w:jc w:val="left"/>
              <w:rPr>
                <w:b/>
                <w:sz w:val="18"/>
                <w:szCs w:val="18"/>
              </w:rPr>
            </w:pP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tcBorders>
              <w:left w:val="single" w:sz="4" w:space="0" w:color="000000"/>
              <w:right w:val="single" w:sz="4" w:space="0" w:color="000000"/>
            </w:tcBorders>
            <w:shd w:val="clear" w:color="auto" w:fill="D9D9D9" w:themeFill="background1" w:themeFillShade="D9"/>
          </w:tcPr>
          <w:p w:rsidR="007712BC" w:rsidRPr="008F7F64" w:rsidRDefault="007712BC" w:rsidP="007712BC">
            <w:pPr>
              <w:pStyle w:val="BodyText"/>
              <w:spacing w:before="40" w:after="40"/>
              <w:jc w:val="left"/>
              <w:rPr>
                <w:b/>
                <w:sz w:val="18"/>
                <w:szCs w:val="18"/>
              </w:rPr>
            </w:pPr>
            <w:r>
              <w:rPr>
                <w:b/>
                <w:sz w:val="18"/>
                <w:szCs w:val="18"/>
              </w:rPr>
              <w:t>ID</w:t>
            </w:r>
          </w:p>
        </w:tc>
        <w:tc>
          <w:tcPr>
            <w:tcW w:w="4478" w:type="pct"/>
            <w:gridSpan w:val="6"/>
            <w:tcBorders>
              <w:left w:val="single" w:sz="4" w:space="0" w:color="000000"/>
            </w:tcBorders>
            <w:shd w:val="clear" w:color="auto" w:fill="D9D9D9" w:themeFill="background1" w:themeFillShade="D9"/>
          </w:tcPr>
          <w:p w:rsidR="007712BC" w:rsidRDefault="007712BC" w:rsidP="007712BC">
            <w:pPr>
              <w:pStyle w:val="BodyText"/>
              <w:spacing w:before="40" w:after="40"/>
              <w:jc w:val="left"/>
              <w:rPr>
                <w:sz w:val="18"/>
                <w:szCs w:val="18"/>
              </w:rPr>
            </w:pPr>
            <w:r>
              <w:rPr>
                <w:b/>
                <w:sz w:val="18"/>
                <w:szCs w:val="18"/>
              </w:rPr>
              <w:t xml:space="preserve">Služba z katalógu služieb – pre </w:t>
            </w:r>
            <w:r w:rsidRPr="006A410C">
              <w:rPr>
                <w:b/>
                <w:sz w:val="18"/>
                <w:szCs w:val="18"/>
              </w:rPr>
              <w:t>Aplikačné prostredie IS KUZZ – neprodukčné prostredia (MDM Portál, Rezortný ECM/DMS systém, MDM Rezortná zbernica)</w:t>
            </w: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val="restart"/>
            <w:tcBorders>
              <w:left w:val="single" w:sz="4" w:space="0" w:color="000000"/>
              <w:right w:val="single" w:sz="4" w:space="0" w:color="000000"/>
            </w:tcBorders>
            <w:shd w:val="clear" w:color="auto" w:fill="auto"/>
            <w:vAlign w:val="center"/>
          </w:tcPr>
          <w:p w:rsidR="007712BC" w:rsidRPr="00704D23" w:rsidRDefault="007712BC" w:rsidP="007712BC">
            <w:pPr>
              <w:pStyle w:val="BodyText"/>
              <w:spacing w:before="40" w:after="40"/>
              <w:jc w:val="center"/>
              <w:rPr>
                <w:sz w:val="18"/>
                <w:szCs w:val="18"/>
              </w:rPr>
            </w:pPr>
            <w:r w:rsidRPr="00D94583">
              <w:rPr>
                <w:sz w:val="18"/>
                <w:szCs w:val="18"/>
              </w:rPr>
              <w:lastRenderedPageBreak/>
              <w:t>KSISAS_1_1.1</w:t>
            </w:r>
          </w:p>
        </w:tc>
        <w:tc>
          <w:tcPr>
            <w:tcW w:w="4478" w:type="pct"/>
            <w:gridSpan w:val="6"/>
            <w:tcBorders>
              <w:left w:val="single" w:sz="4" w:space="0" w:color="000000"/>
            </w:tcBorders>
          </w:tcPr>
          <w:p w:rsidR="007712BC" w:rsidRDefault="007712BC" w:rsidP="007712BC">
            <w:pPr>
              <w:pStyle w:val="BodyText"/>
              <w:spacing w:before="40" w:after="40"/>
              <w:jc w:val="left"/>
              <w:rPr>
                <w:sz w:val="18"/>
                <w:szCs w:val="18"/>
              </w:rPr>
            </w:pPr>
            <w:r w:rsidRPr="006A410C">
              <w:rPr>
                <w:sz w:val="18"/>
                <w:szCs w:val="18"/>
              </w:rPr>
              <w:t xml:space="preserve">Virtuálny server – prevádzkovaných 12 VM v parametroch 2 </w:t>
            </w:r>
            <w:proofErr w:type="spellStart"/>
            <w:r w:rsidRPr="006A410C">
              <w:rPr>
                <w:sz w:val="18"/>
                <w:szCs w:val="18"/>
              </w:rPr>
              <w:t>vCPU</w:t>
            </w:r>
            <w:proofErr w:type="spellEnd"/>
            <w:r w:rsidRPr="006A410C">
              <w:rPr>
                <w:sz w:val="18"/>
                <w:szCs w:val="18"/>
              </w:rPr>
              <w:t xml:space="preserve">, 8 </w:t>
            </w:r>
            <w:proofErr w:type="spellStart"/>
            <w:r w:rsidRPr="006A410C">
              <w:rPr>
                <w:sz w:val="18"/>
                <w:szCs w:val="18"/>
              </w:rPr>
              <w:t>GiB</w:t>
            </w:r>
            <w:proofErr w:type="spellEnd"/>
            <w:r w:rsidRPr="006A410C">
              <w:rPr>
                <w:sz w:val="18"/>
                <w:szCs w:val="18"/>
              </w:rPr>
              <w:t xml:space="preserve"> RAM, 40</w:t>
            </w:r>
            <w:r>
              <w:rPr>
                <w:sz w:val="18"/>
                <w:szCs w:val="18"/>
              </w:rPr>
              <w:t xml:space="preserve"> </w:t>
            </w:r>
            <w:proofErr w:type="spellStart"/>
            <w:r w:rsidRPr="006A410C">
              <w:rPr>
                <w:sz w:val="18"/>
                <w:szCs w:val="18"/>
              </w:rPr>
              <w:t>GiB</w:t>
            </w:r>
            <w:proofErr w:type="spellEnd"/>
            <w:r w:rsidRPr="006A410C">
              <w:rPr>
                <w:sz w:val="18"/>
                <w:szCs w:val="18"/>
              </w:rPr>
              <w:t xml:space="preserve"> disk VM</w:t>
            </w: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Pr="00251622" w:rsidRDefault="007712BC" w:rsidP="007712BC">
            <w:pPr>
              <w:pStyle w:val="BodyText"/>
              <w:spacing w:before="40" w:after="40"/>
              <w:jc w:val="left"/>
              <w:rPr>
                <w:b/>
                <w:sz w:val="18"/>
                <w:szCs w:val="18"/>
              </w:rPr>
            </w:pPr>
          </w:p>
        </w:tc>
        <w:tc>
          <w:tcPr>
            <w:tcW w:w="488" w:type="pct"/>
            <w:tcBorders>
              <w:left w:val="single" w:sz="4" w:space="0" w:color="000000"/>
              <w:right w:val="single" w:sz="4" w:space="0" w:color="000000"/>
            </w:tcBorders>
            <w:shd w:val="clear" w:color="auto" w:fill="D9D9D9" w:themeFill="background1" w:themeFillShade="D9"/>
          </w:tcPr>
          <w:p w:rsidR="007712BC" w:rsidRDefault="007712BC" w:rsidP="007712BC">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12BC" w:rsidRPr="00251622" w:rsidRDefault="007712BC" w:rsidP="007712BC">
            <w:pPr>
              <w:pStyle w:val="BodyText"/>
              <w:spacing w:before="40" w:after="40"/>
              <w:jc w:val="left"/>
              <w:rPr>
                <w:b/>
                <w:sz w:val="18"/>
                <w:szCs w:val="18"/>
              </w:rPr>
            </w:pPr>
            <w:r>
              <w:rPr>
                <w:b/>
                <w:sz w:val="18"/>
                <w:szCs w:val="18"/>
              </w:rPr>
              <w:t>Parametre služby</w:t>
            </w:r>
          </w:p>
        </w:tc>
        <w:tc>
          <w:tcPr>
            <w:tcW w:w="621" w:type="pct"/>
            <w:shd w:val="clear" w:color="auto" w:fill="D9D9D9" w:themeFill="background1" w:themeFillShade="D9"/>
          </w:tcPr>
          <w:p w:rsidR="007712BC" w:rsidRPr="00251622" w:rsidRDefault="007712BC" w:rsidP="007712BC">
            <w:pPr>
              <w:pStyle w:val="BodyText"/>
              <w:spacing w:before="40" w:after="40"/>
              <w:jc w:val="left"/>
              <w:rPr>
                <w:b/>
                <w:sz w:val="18"/>
                <w:szCs w:val="18"/>
              </w:rPr>
            </w:pPr>
            <w:r>
              <w:rPr>
                <w:b/>
                <w:sz w:val="18"/>
                <w:szCs w:val="18"/>
              </w:rPr>
              <w:t>Zvolená hodnota</w:t>
            </w:r>
          </w:p>
        </w:tc>
        <w:tc>
          <w:tcPr>
            <w:tcW w:w="684" w:type="pct"/>
            <w:shd w:val="clear" w:color="auto" w:fill="D9D9D9" w:themeFill="background1" w:themeFillShade="D9"/>
          </w:tcPr>
          <w:p w:rsidR="007712BC" w:rsidRPr="00AC379C" w:rsidRDefault="007712BC" w:rsidP="007712BC">
            <w:pPr>
              <w:pStyle w:val="BodyText"/>
              <w:spacing w:before="40" w:after="40"/>
              <w:jc w:val="left"/>
              <w:rPr>
                <w:b/>
                <w:sz w:val="18"/>
                <w:szCs w:val="18"/>
              </w:rPr>
            </w:pPr>
            <w:r>
              <w:rPr>
                <w:b/>
                <w:sz w:val="18"/>
                <w:szCs w:val="18"/>
              </w:rPr>
              <w:t>Výdavky na zriadenie služby</w:t>
            </w:r>
          </w:p>
        </w:tc>
        <w:tc>
          <w:tcPr>
            <w:tcW w:w="562" w:type="pct"/>
            <w:shd w:val="clear" w:color="auto" w:fill="D9D9D9" w:themeFill="background1" w:themeFillShade="D9"/>
          </w:tcPr>
          <w:p w:rsidR="007712BC" w:rsidRDefault="007712BC" w:rsidP="007712BC">
            <w:pPr>
              <w:pStyle w:val="BodyText"/>
              <w:spacing w:before="40" w:after="40"/>
              <w:jc w:val="left"/>
              <w:rPr>
                <w:b/>
                <w:sz w:val="18"/>
                <w:szCs w:val="18"/>
              </w:rPr>
            </w:pPr>
            <w:r w:rsidRPr="005F705D">
              <w:rPr>
                <w:b/>
                <w:sz w:val="18"/>
                <w:szCs w:val="18"/>
              </w:rPr>
              <w:t>Mesačn</w:t>
            </w:r>
            <w:r>
              <w:rPr>
                <w:b/>
                <w:sz w:val="18"/>
                <w:szCs w:val="18"/>
              </w:rPr>
              <w:t>ý výdavok za poskytnutie služby</w:t>
            </w:r>
          </w:p>
        </w:tc>
        <w:tc>
          <w:tcPr>
            <w:tcW w:w="608" w:type="pct"/>
            <w:shd w:val="clear" w:color="auto" w:fill="D9D9D9" w:themeFill="background1" w:themeFillShade="D9"/>
          </w:tcPr>
          <w:p w:rsidR="007712BC" w:rsidRPr="00251622" w:rsidRDefault="007712BC" w:rsidP="007712BC">
            <w:pPr>
              <w:pStyle w:val="BodyText"/>
              <w:spacing w:before="40" w:after="40"/>
              <w:jc w:val="left"/>
              <w:rPr>
                <w:b/>
                <w:sz w:val="18"/>
                <w:szCs w:val="18"/>
              </w:rPr>
            </w:pPr>
            <w:r w:rsidRPr="005F705D">
              <w:rPr>
                <w:b/>
                <w:sz w:val="18"/>
                <w:szCs w:val="18"/>
              </w:rPr>
              <w:t>R</w:t>
            </w:r>
            <w:r>
              <w:rPr>
                <w:b/>
                <w:sz w:val="18"/>
                <w:szCs w:val="18"/>
              </w:rPr>
              <w:t>očný</w:t>
            </w:r>
            <w:r w:rsidRPr="005F705D">
              <w:rPr>
                <w:b/>
                <w:sz w:val="18"/>
                <w:szCs w:val="18"/>
              </w:rPr>
              <w:t xml:space="preserve"> </w:t>
            </w:r>
            <w:r>
              <w:rPr>
                <w:b/>
                <w:sz w:val="18"/>
                <w:szCs w:val="18"/>
              </w:rPr>
              <w:t>výdavok za poskytnutie služby</w:t>
            </w: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7712BC">
            <w:pPr>
              <w:rPr>
                <w:sz w:val="18"/>
              </w:rPr>
            </w:pPr>
            <w:r w:rsidRPr="006A410C">
              <w:rPr>
                <w:sz w:val="18"/>
              </w:rPr>
              <w:t>KSISAS_1_1.1.1</w:t>
            </w:r>
          </w:p>
        </w:tc>
        <w:tc>
          <w:tcPr>
            <w:tcW w:w="1515" w:type="pct"/>
            <w:tcBorders>
              <w:left w:val="single" w:sz="4" w:space="0" w:color="000000"/>
            </w:tcBorders>
            <w:shd w:val="clear" w:color="auto" w:fill="auto"/>
          </w:tcPr>
          <w:p w:rsidR="007712BC" w:rsidRPr="006A410C" w:rsidRDefault="007712BC" w:rsidP="007712BC">
            <w:pPr>
              <w:rPr>
                <w:sz w:val="18"/>
              </w:rPr>
            </w:pPr>
            <w:r w:rsidRPr="006A410C">
              <w:rPr>
                <w:sz w:val="18"/>
              </w:rPr>
              <w:t>Architektúra CPU</w:t>
            </w:r>
          </w:p>
        </w:tc>
        <w:tc>
          <w:tcPr>
            <w:tcW w:w="621" w:type="pct"/>
            <w:shd w:val="clear" w:color="auto" w:fill="auto"/>
          </w:tcPr>
          <w:p w:rsidR="007712BC" w:rsidRPr="006A410C" w:rsidRDefault="007712BC" w:rsidP="007712BC">
            <w:pPr>
              <w:rPr>
                <w:sz w:val="18"/>
              </w:rPr>
            </w:pPr>
            <w:r w:rsidRPr="006A410C">
              <w:rPr>
                <w:sz w:val="18"/>
              </w:rPr>
              <w:t>x86-64</w:t>
            </w: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7712BC">
            <w:pPr>
              <w:rPr>
                <w:sz w:val="18"/>
              </w:rPr>
            </w:pPr>
            <w:r w:rsidRPr="006A410C">
              <w:rPr>
                <w:sz w:val="18"/>
              </w:rPr>
              <w:t>KSISAS_1_1.1.2</w:t>
            </w:r>
          </w:p>
        </w:tc>
        <w:tc>
          <w:tcPr>
            <w:tcW w:w="1515" w:type="pct"/>
            <w:tcBorders>
              <w:left w:val="single" w:sz="4" w:space="0" w:color="000000"/>
            </w:tcBorders>
            <w:shd w:val="clear" w:color="auto" w:fill="auto"/>
          </w:tcPr>
          <w:p w:rsidR="007712BC" w:rsidRPr="006A410C" w:rsidRDefault="007712BC" w:rsidP="007712BC">
            <w:pPr>
              <w:rPr>
                <w:sz w:val="18"/>
              </w:rPr>
            </w:pPr>
            <w:r w:rsidRPr="006A410C">
              <w:rPr>
                <w:sz w:val="18"/>
              </w:rPr>
              <w:t>Počet virtuálnych jadier (</w:t>
            </w:r>
            <w:proofErr w:type="spellStart"/>
            <w:r w:rsidRPr="006A410C">
              <w:rPr>
                <w:sz w:val="18"/>
              </w:rPr>
              <w:t>vcore</w:t>
            </w:r>
            <w:proofErr w:type="spellEnd"/>
            <w:r w:rsidRPr="006A410C">
              <w:rPr>
                <w:sz w:val="18"/>
              </w:rPr>
              <w:t>):</w:t>
            </w:r>
          </w:p>
        </w:tc>
        <w:tc>
          <w:tcPr>
            <w:tcW w:w="621" w:type="pct"/>
            <w:shd w:val="clear" w:color="auto" w:fill="auto"/>
          </w:tcPr>
          <w:p w:rsidR="007712BC" w:rsidRPr="006A410C" w:rsidRDefault="007712BC" w:rsidP="007712BC">
            <w:pPr>
              <w:rPr>
                <w:sz w:val="18"/>
              </w:rPr>
            </w:pPr>
            <w:r w:rsidRPr="006A410C">
              <w:rPr>
                <w:sz w:val="18"/>
              </w:rPr>
              <w:t>32</w:t>
            </w: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7712BC">
            <w:pPr>
              <w:rPr>
                <w:sz w:val="18"/>
              </w:rPr>
            </w:pPr>
            <w:r w:rsidRPr="006A410C">
              <w:rPr>
                <w:sz w:val="18"/>
              </w:rPr>
              <w:t>KSISAS_1_1.1.3</w:t>
            </w:r>
          </w:p>
        </w:tc>
        <w:tc>
          <w:tcPr>
            <w:tcW w:w="1515" w:type="pct"/>
            <w:tcBorders>
              <w:left w:val="single" w:sz="4" w:space="0" w:color="000000"/>
            </w:tcBorders>
            <w:shd w:val="clear" w:color="auto" w:fill="auto"/>
          </w:tcPr>
          <w:p w:rsidR="007712BC" w:rsidRPr="006A410C" w:rsidRDefault="007712BC" w:rsidP="007712BC">
            <w:pPr>
              <w:rPr>
                <w:sz w:val="18"/>
              </w:rPr>
            </w:pPr>
            <w:r w:rsidRPr="006A410C">
              <w:rPr>
                <w:sz w:val="18"/>
              </w:rPr>
              <w:t>Veľkosť RAM:</w:t>
            </w:r>
          </w:p>
        </w:tc>
        <w:tc>
          <w:tcPr>
            <w:tcW w:w="621" w:type="pct"/>
            <w:shd w:val="clear" w:color="auto" w:fill="auto"/>
          </w:tcPr>
          <w:p w:rsidR="007712BC" w:rsidRPr="006A410C" w:rsidRDefault="007712BC" w:rsidP="007712BC">
            <w:pPr>
              <w:rPr>
                <w:sz w:val="18"/>
              </w:rPr>
            </w:pPr>
            <w:r w:rsidRPr="006A410C">
              <w:rPr>
                <w:sz w:val="18"/>
              </w:rPr>
              <w:t>128</w:t>
            </w: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7712BC">
            <w:pPr>
              <w:rPr>
                <w:sz w:val="18"/>
              </w:rPr>
            </w:pPr>
            <w:r w:rsidRPr="006A410C">
              <w:rPr>
                <w:sz w:val="18"/>
              </w:rPr>
              <w:t>KSISAS_1_1.1.4</w:t>
            </w:r>
          </w:p>
        </w:tc>
        <w:tc>
          <w:tcPr>
            <w:tcW w:w="1515" w:type="pct"/>
            <w:tcBorders>
              <w:left w:val="single" w:sz="4" w:space="0" w:color="000000"/>
            </w:tcBorders>
            <w:shd w:val="clear" w:color="auto" w:fill="auto"/>
          </w:tcPr>
          <w:p w:rsidR="007712BC" w:rsidRPr="006A410C" w:rsidRDefault="007712BC" w:rsidP="007712BC">
            <w:pPr>
              <w:rPr>
                <w:sz w:val="18"/>
              </w:rPr>
            </w:pPr>
            <w:r w:rsidRPr="006A410C">
              <w:rPr>
                <w:sz w:val="18"/>
              </w:rPr>
              <w:t>Počet virtuálnych sieťových adaptérov:</w:t>
            </w:r>
          </w:p>
        </w:tc>
        <w:tc>
          <w:tcPr>
            <w:tcW w:w="621" w:type="pct"/>
            <w:shd w:val="clear" w:color="auto" w:fill="auto"/>
          </w:tcPr>
          <w:p w:rsidR="007712BC" w:rsidRPr="006A410C" w:rsidRDefault="007712BC" w:rsidP="007712BC">
            <w:pPr>
              <w:rPr>
                <w:sz w:val="18"/>
              </w:rPr>
            </w:pPr>
            <w:r w:rsidRPr="006A410C">
              <w:rPr>
                <w:sz w:val="18"/>
              </w:rPr>
              <w:t>16</w:t>
            </w: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6A410C" w:rsidRDefault="007712BC" w:rsidP="007712BC">
            <w:pPr>
              <w:rPr>
                <w:sz w:val="18"/>
              </w:rPr>
            </w:pPr>
            <w:r w:rsidRPr="006A410C">
              <w:rPr>
                <w:sz w:val="18"/>
              </w:rPr>
              <w:t>KSISAS_1_1.1.5</w:t>
            </w:r>
          </w:p>
        </w:tc>
        <w:tc>
          <w:tcPr>
            <w:tcW w:w="1515" w:type="pct"/>
            <w:tcBorders>
              <w:left w:val="single" w:sz="4" w:space="0" w:color="000000"/>
            </w:tcBorders>
            <w:shd w:val="clear" w:color="auto" w:fill="auto"/>
          </w:tcPr>
          <w:p w:rsidR="007712BC" w:rsidRPr="006A410C" w:rsidRDefault="007712BC" w:rsidP="007712BC">
            <w:pPr>
              <w:rPr>
                <w:sz w:val="18"/>
              </w:rPr>
            </w:pPr>
            <w:r w:rsidRPr="006A410C">
              <w:rPr>
                <w:sz w:val="18"/>
              </w:rPr>
              <w:t>Základný diskový priestor:</w:t>
            </w:r>
          </w:p>
        </w:tc>
        <w:tc>
          <w:tcPr>
            <w:tcW w:w="621" w:type="pct"/>
            <w:shd w:val="clear" w:color="auto" w:fill="auto"/>
          </w:tcPr>
          <w:p w:rsidR="007712BC" w:rsidRPr="006A410C" w:rsidRDefault="007712BC" w:rsidP="007712BC">
            <w:pPr>
              <w:rPr>
                <w:sz w:val="18"/>
              </w:rPr>
            </w:pPr>
            <w:r w:rsidRPr="006A410C">
              <w:rPr>
                <w:sz w:val="18"/>
              </w:rPr>
              <w:t>560</w:t>
            </w: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r w:rsidR="007712BC" w:rsidTr="006A4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shd w:val="clear" w:color="auto" w:fill="D9D9D9" w:themeFill="background1" w:themeFillShade="D9"/>
          </w:tcPr>
          <w:p w:rsidR="007712BC" w:rsidRPr="00251622" w:rsidRDefault="007712BC" w:rsidP="007712BC">
            <w:pPr>
              <w:pStyle w:val="BodyText"/>
              <w:spacing w:before="40" w:after="40"/>
              <w:jc w:val="left"/>
              <w:rPr>
                <w:b/>
                <w:sz w:val="18"/>
                <w:szCs w:val="18"/>
              </w:rPr>
            </w:pPr>
            <w:r>
              <w:rPr>
                <w:b/>
                <w:sz w:val="18"/>
                <w:szCs w:val="18"/>
              </w:rPr>
              <w:t>ID</w:t>
            </w:r>
          </w:p>
        </w:tc>
        <w:tc>
          <w:tcPr>
            <w:tcW w:w="1515" w:type="pct"/>
            <w:tcBorders>
              <w:left w:val="single" w:sz="4" w:space="0" w:color="000000"/>
            </w:tcBorders>
            <w:shd w:val="clear" w:color="auto" w:fill="D9D9D9" w:themeFill="background1" w:themeFillShade="D9"/>
          </w:tcPr>
          <w:p w:rsidR="007712BC" w:rsidRPr="00251622" w:rsidRDefault="007712BC" w:rsidP="007712BC">
            <w:pPr>
              <w:pStyle w:val="BodyText"/>
              <w:spacing w:before="40" w:after="40"/>
              <w:jc w:val="left"/>
              <w:rPr>
                <w:b/>
                <w:sz w:val="18"/>
                <w:szCs w:val="18"/>
              </w:rPr>
            </w:pPr>
            <w:r w:rsidRPr="00251622">
              <w:rPr>
                <w:b/>
                <w:sz w:val="18"/>
                <w:szCs w:val="18"/>
              </w:rPr>
              <w:t>Úroveň poskytovania služby</w:t>
            </w:r>
          </w:p>
        </w:tc>
        <w:tc>
          <w:tcPr>
            <w:tcW w:w="621" w:type="pct"/>
            <w:shd w:val="clear" w:color="auto" w:fill="D9D9D9" w:themeFill="background1" w:themeFillShade="D9"/>
          </w:tcPr>
          <w:p w:rsidR="007712BC" w:rsidRPr="00251622" w:rsidRDefault="007712BC" w:rsidP="007712BC">
            <w:pPr>
              <w:pStyle w:val="BodyText"/>
              <w:spacing w:before="40" w:after="40"/>
              <w:jc w:val="left"/>
              <w:rPr>
                <w:b/>
                <w:sz w:val="18"/>
                <w:szCs w:val="18"/>
              </w:rPr>
            </w:pPr>
          </w:p>
        </w:tc>
        <w:tc>
          <w:tcPr>
            <w:tcW w:w="684" w:type="pct"/>
            <w:shd w:val="clear" w:color="auto" w:fill="D9D9D9" w:themeFill="background1" w:themeFillShade="D9"/>
          </w:tcPr>
          <w:p w:rsidR="007712BC" w:rsidRPr="00251622" w:rsidRDefault="007712BC" w:rsidP="007712BC">
            <w:pPr>
              <w:pStyle w:val="BodyText"/>
              <w:spacing w:before="40" w:after="40"/>
              <w:jc w:val="left"/>
              <w:rPr>
                <w:b/>
                <w:sz w:val="18"/>
                <w:szCs w:val="18"/>
              </w:rPr>
            </w:pPr>
          </w:p>
        </w:tc>
        <w:tc>
          <w:tcPr>
            <w:tcW w:w="562" w:type="pct"/>
            <w:shd w:val="clear" w:color="auto" w:fill="D9D9D9" w:themeFill="background1" w:themeFillShade="D9"/>
          </w:tcPr>
          <w:p w:rsidR="007712BC" w:rsidRPr="00251622" w:rsidRDefault="007712BC" w:rsidP="007712BC">
            <w:pPr>
              <w:pStyle w:val="BodyText"/>
              <w:spacing w:before="40" w:after="40"/>
              <w:jc w:val="left"/>
              <w:rPr>
                <w:b/>
                <w:sz w:val="18"/>
                <w:szCs w:val="18"/>
              </w:rPr>
            </w:pPr>
          </w:p>
        </w:tc>
        <w:tc>
          <w:tcPr>
            <w:tcW w:w="608" w:type="pct"/>
            <w:shd w:val="clear" w:color="auto" w:fill="D9D9D9" w:themeFill="background1" w:themeFillShade="D9"/>
          </w:tcPr>
          <w:p w:rsidR="007712BC" w:rsidRPr="00251622" w:rsidRDefault="007712BC" w:rsidP="007712BC">
            <w:pPr>
              <w:pStyle w:val="BodyText"/>
              <w:spacing w:before="40" w:after="40"/>
              <w:jc w:val="left"/>
              <w:rPr>
                <w:b/>
                <w:sz w:val="18"/>
                <w:szCs w:val="18"/>
              </w:rPr>
            </w:pPr>
          </w:p>
        </w:tc>
      </w:tr>
      <w:tr w:rsidR="007712BC" w:rsidTr="00D94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22" w:type="pct"/>
            <w:vMerge/>
            <w:tcBorders>
              <w:left w:val="single" w:sz="4" w:space="0" w:color="000000"/>
              <w:right w:val="single" w:sz="4" w:space="0" w:color="000000"/>
            </w:tcBorders>
            <w:shd w:val="clear" w:color="auto" w:fill="auto"/>
          </w:tcPr>
          <w:p w:rsidR="007712BC" w:rsidRDefault="007712BC" w:rsidP="007712BC">
            <w:pPr>
              <w:pStyle w:val="BodyText"/>
              <w:spacing w:before="40" w:after="40"/>
              <w:jc w:val="left"/>
              <w:rPr>
                <w:sz w:val="18"/>
                <w:szCs w:val="18"/>
              </w:rPr>
            </w:pPr>
          </w:p>
        </w:tc>
        <w:tc>
          <w:tcPr>
            <w:tcW w:w="488" w:type="pct"/>
            <w:tcBorders>
              <w:left w:val="single" w:sz="4" w:space="0" w:color="000000"/>
              <w:right w:val="single" w:sz="4" w:space="0" w:color="000000"/>
            </w:tcBorders>
          </w:tcPr>
          <w:p w:rsidR="007712BC" w:rsidRPr="009805C8" w:rsidRDefault="007712BC" w:rsidP="007712BC">
            <w:pPr>
              <w:pStyle w:val="BodyText"/>
              <w:spacing w:before="40" w:after="40"/>
              <w:jc w:val="left"/>
              <w:rPr>
                <w:sz w:val="18"/>
                <w:szCs w:val="18"/>
              </w:rPr>
            </w:pPr>
          </w:p>
        </w:tc>
        <w:tc>
          <w:tcPr>
            <w:tcW w:w="1515" w:type="pct"/>
            <w:tcBorders>
              <w:left w:val="single" w:sz="4" w:space="0" w:color="000000"/>
            </w:tcBorders>
            <w:shd w:val="clear" w:color="auto" w:fill="auto"/>
          </w:tcPr>
          <w:p w:rsidR="007712BC" w:rsidRPr="009805C8" w:rsidRDefault="007712BC" w:rsidP="007712BC">
            <w:pPr>
              <w:pStyle w:val="BodyText"/>
              <w:spacing w:before="40" w:after="40"/>
              <w:jc w:val="left"/>
              <w:rPr>
                <w:sz w:val="18"/>
                <w:szCs w:val="18"/>
              </w:rPr>
            </w:pPr>
          </w:p>
        </w:tc>
        <w:tc>
          <w:tcPr>
            <w:tcW w:w="621" w:type="pct"/>
            <w:shd w:val="clear" w:color="auto" w:fill="auto"/>
          </w:tcPr>
          <w:p w:rsidR="007712BC" w:rsidRDefault="007712BC" w:rsidP="007712BC">
            <w:pPr>
              <w:pStyle w:val="BodyText"/>
              <w:spacing w:before="40" w:after="40"/>
              <w:jc w:val="left"/>
              <w:rPr>
                <w:sz w:val="18"/>
                <w:szCs w:val="18"/>
              </w:rPr>
            </w:pPr>
          </w:p>
        </w:tc>
        <w:tc>
          <w:tcPr>
            <w:tcW w:w="684" w:type="pct"/>
            <w:shd w:val="clear" w:color="auto" w:fill="auto"/>
          </w:tcPr>
          <w:p w:rsidR="007712BC" w:rsidRDefault="007712BC" w:rsidP="007712BC">
            <w:pPr>
              <w:pStyle w:val="BodyText"/>
              <w:spacing w:before="40" w:after="40"/>
              <w:jc w:val="left"/>
              <w:rPr>
                <w:sz w:val="18"/>
                <w:szCs w:val="18"/>
              </w:rPr>
            </w:pPr>
          </w:p>
        </w:tc>
        <w:tc>
          <w:tcPr>
            <w:tcW w:w="562" w:type="pct"/>
            <w:shd w:val="clear" w:color="auto" w:fill="auto"/>
          </w:tcPr>
          <w:p w:rsidR="007712BC" w:rsidRDefault="007712BC" w:rsidP="007712BC">
            <w:pPr>
              <w:pStyle w:val="BodyText"/>
              <w:spacing w:before="40" w:after="40"/>
              <w:jc w:val="left"/>
              <w:rPr>
                <w:sz w:val="18"/>
                <w:szCs w:val="18"/>
              </w:rPr>
            </w:pPr>
          </w:p>
        </w:tc>
        <w:tc>
          <w:tcPr>
            <w:tcW w:w="608" w:type="pct"/>
            <w:shd w:val="clear" w:color="auto" w:fill="auto"/>
          </w:tcPr>
          <w:p w:rsidR="007712BC" w:rsidRDefault="007712BC" w:rsidP="007712BC">
            <w:pPr>
              <w:pStyle w:val="BodyText"/>
              <w:spacing w:before="40" w:after="40"/>
              <w:jc w:val="left"/>
              <w:rPr>
                <w:sz w:val="18"/>
                <w:szCs w:val="18"/>
              </w:rPr>
            </w:pPr>
          </w:p>
        </w:tc>
      </w:tr>
    </w:tbl>
    <w:p w:rsidR="007712BC" w:rsidRDefault="007712BC" w:rsidP="007779A6"/>
    <w:p w:rsidR="007779A6" w:rsidRDefault="007712BC" w:rsidP="007779A6">
      <w:r w:rsidRPr="007712BC">
        <w:t xml:space="preserve">Poznámka: Neprodukčné prostredia predpokladajú priemerne počas projektu 12 </w:t>
      </w:r>
      <w:proofErr w:type="spellStart"/>
      <w:r w:rsidRPr="007712BC">
        <w:t>virtualizovaných</w:t>
      </w:r>
      <w:proofErr w:type="spellEnd"/>
      <w:r w:rsidRPr="007712BC">
        <w:t xml:space="preserve"> serverov štandardu 2vCPU, 8</w:t>
      </w:r>
      <w:r>
        <w:t xml:space="preserve"> </w:t>
      </w:r>
      <w:r w:rsidRPr="007712BC">
        <w:t>GB RAM, 40</w:t>
      </w:r>
      <w:r>
        <w:t xml:space="preserve"> </w:t>
      </w:r>
      <w:r w:rsidRPr="007712BC">
        <w:t>GB základný diskový priestor. Nároky na neprodu</w:t>
      </w:r>
      <w:r>
        <w:t>k</w:t>
      </w:r>
      <w:r w:rsidRPr="007712BC">
        <w:t xml:space="preserve">čné (vývojové, testovacie, integračné, </w:t>
      </w:r>
      <w:proofErr w:type="spellStart"/>
      <w:r w:rsidRPr="007712BC">
        <w:t>predprodukčné</w:t>
      </w:r>
      <w:proofErr w:type="spellEnd"/>
      <w:r w:rsidRPr="007712BC">
        <w:t>, školiace) prostredie sa môžu v špecifických fázach tvorby projektu líšiť až do rozsahu násobku parametrov.</w:t>
      </w:r>
    </w:p>
    <w:p w:rsidR="007712BC" w:rsidRPr="00F226A0" w:rsidRDefault="007712BC" w:rsidP="007779A6"/>
    <w:p w:rsidR="007779A6" w:rsidRDefault="007779A6" w:rsidP="007779A6">
      <w:pPr>
        <w:pStyle w:val="Heading3"/>
      </w:pPr>
      <w:r>
        <w:t>Riziká</w:t>
      </w:r>
    </w:p>
    <w:p w:rsidR="007779A6" w:rsidRDefault="007779A6" w:rsidP="007779A6">
      <w:pPr>
        <w:pStyle w:val="Caption"/>
        <w:keepNext/>
        <w:jc w:val="left"/>
      </w:pPr>
      <w:bookmarkStart w:id="10" w:name="_Toc398046104"/>
      <w:bookmarkStart w:id="11" w:name="_Toc486863326"/>
      <w:r>
        <w:t xml:space="preserve">Tabuľka </w:t>
      </w:r>
      <w:fldSimple w:instr=" SEQ Tabuľka \* ARABIC ">
        <w:r w:rsidR="00534BE4">
          <w:rPr>
            <w:noProof/>
          </w:rPr>
          <w:t>2</w:t>
        </w:r>
      </w:fldSimple>
      <w:r>
        <w:t xml:space="preserve"> </w:t>
      </w:r>
      <w:r w:rsidR="0049692A">
        <w:t>R</w:t>
      </w:r>
      <w:r>
        <w:t>iziká</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644"/>
        <w:gridCol w:w="3003"/>
        <w:gridCol w:w="3000"/>
        <w:gridCol w:w="2239"/>
        <w:gridCol w:w="546"/>
        <w:gridCol w:w="546"/>
      </w:tblGrid>
      <w:tr w:rsidR="00EC7E78" w:rsidRPr="00AC379C" w:rsidTr="00EC7E78">
        <w:trPr>
          <w:trHeight w:val="372"/>
        </w:trPr>
        <w:tc>
          <w:tcPr>
            <w:tcW w:w="363" w:type="pct"/>
            <w:shd w:val="clear" w:color="auto" w:fill="D9D9D9"/>
          </w:tcPr>
          <w:p w:rsidR="00EC7E78" w:rsidRPr="00AC379C" w:rsidRDefault="00EC7E78" w:rsidP="00EC7E78">
            <w:pPr>
              <w:pStyle w:val="BodyText"/>
              <w:spacing w:before="40" w:after="40"/>
              <w:jc w:val="left"/>
              <w:rPr>
                <w:b/>
                <w:sz w:val="18"/>
                <w:szCs w:val="18"/>
              </w:rPr>
            </w:pPr>
            <w:r>
              <w:rPr>
                <w:b/>
                <w:sz w:val="18"/>
                <w:szCs w:val="18"/>
              </w:rPr>
              <w:t>ID</w:t>
            </w:r>
          </w:p>
        </w:tc>
        <w:tc>
          <w:tcPr>
            <w:tcW w:w="1302" w:type="pct"/>
            <w:shd w:val="clear" w:color="auto" w:fill="D9D9D9"/>
          </w:tcPr>
          <w:p w:rsidR="00EC7E78" w:rsidRPr="00AC379C" w:rsidRDefault="00EC7E78" w:rsidP="00EC7E78">
            <w:pPr>
              <w:pStyle w:val="BodyText"/>
              <w:spacing w:before="40" w:after="40"/>
              <w:jc w:val="left"/>
              <w:rPr>
                <w:b/>
                <w:sz w:val="18"/>
                <w:szCs w:val="18"/>
              </w:rPr>
            </w:pPr>
            <w:r>
              <w:rPr>
                <w:b/>
                <w:sz w:val="18"/>
                <w:szCs w:val="18"/>
              </w:rPr>
              <w:t>Názov rizika</w:t>
            </w:r>
          </w:p>
        </w:tc>
        <w:tc>
          <w:tcPr>
            <w:tcW w:w="1073" w:type="pct"/>
            <w:shd w:val="clear" w:color="auto" w:fill="D9D9D9"/>
          </w:tcPr>
          <w:p w:rsidR="00EC7E78" w:rsidRDefault="00EC7E78" w:rsidP="00EC7E78">
            <w:pPr>
              <w:pStyle w:val="BodyText"/>
              <w:spacing w:before="40" w:after="40"/>
              <w:jc w:val="left"/>
              <w:rPr>
                <w:b/>
                <w:sz w:val="18"/>
                <w:szCs w:val="18"/>
              </w:rPr>
            </w:pPr>
            <w:r>
              <w:rPr>
                <w:b/>
                <w:sz w:val="18"/>
                <w:szCs w:val="18"/>
              </w:rPr>
              <w:t>Pravdepodobnosť</w:t>
            </w:r>
          </w:p>
        </w:tc>
        <w:tc>
          <w:tcPr>
            <w:tcW w:w="1072" w:type="pct"/>
            <w:shd w:val="clear" w:color="auto" w:fill="D9D9D9"/>
          </w:tcPr>
          <w:p w:rsidR="00EC7E78" w:rsidRDefault="00EC7E78" w:rsidP="00EC7E78">
            <w:pPr>
              <w:pStyle w:val="BodyText"/>
              <w:spacing w:before="40" w:after="40"/>
              <w:jc w:val="left"/>
              <w:rPr>
                <w:b/>
                <w:sz w:val="18"/>
                <w:szCs w:val="18"/>
              </w:rPr>
            </w:pPr>
            <w:r>
              <w:rPr>
                <w:b/>
                <w:sz w:val="18"/>
                <w:szCs w:val="18"/>
              </w:rPr>
              <w:t>Dosah</w:t>
            </w:r>
          </w:p>
        </w:tc>
        <w:tc>
          <w:tcPr>
            <w:tcW w:w="800" w:type="pct"/>
            <w:shd w:val="clear" w:color="auto" w:fill="D9D9D9"/>
          </w:tcPr>
          <w:p w:rsidR="00EC7E78" w:rsidRDefault="00EC7E78" w:rsidP="00EC7E78">
            <w:pPr>
              <w:pStyle w:val="BodyText"/>
              <w:spacing w:before="40" w:after="40"/>
              <w:jc w:val="left"/>
              <w:rPr>
                <w:b/>
                <w:sz w:val="18"/>
                <w:szCs w:val="18"/>
              </w:rPr>
            </w:pPr>
            <w:r>
              <w:rPr>
                <w:b/>
                <w:sz w:val="18"/>
                <w:szCs w:val="18"/>
              </w:rPr>
              <w:t>Návrh mitigácie</w:t>
            </w:r>
          </w:p>
        </w:tc>
        <w:tc>
          <w:tcPr>
            <w:tcW w:w="195" w:type="pct"/>
            <w:shd w:val="clear" w:color="auto" w:fill="D9D9D9" w:themeFill="background1" w:themeFillShade="D9"/>
          </w:tcPr>
          <w:p w:rsidR="00EC7E78" w:rsidRPr="00A9200A" w:rsidRDefault="00EC7E78" w:rsidP="00EC7E78">
            <w:pPr>
              <w:pStyle w:val="BodyText"/>
              <w:spacing w:before="40" w:after="40"/>
              <w:jc w:val="left"/>
              <w:rPr>
                <w:b/>
                <w:sz w:val="18"/>
                <w:szCs w:val="18"/>
              </w:rPr>
            </w:pPr>
            <w:r>
              <w:rPr>
                <w:b/>
                <w:sz w:val="18"/>
                <w:szCs w:val="18"/>
              </w:rPr>
              <w:t>AR</w:t>
            </w:r>
            <w:r>
              <w:rPr>
                <w:rStyle w:val="FootnoteReference"/>
                <w:b/>
                <w:sz w:val="18"/>
                <w:szCs w:val="18"/>
              </w:rPr>
              <w:footnoteReference w:id="1"/>
            </w:r>
          </w:p>
        </w:tc>
        <w:tc>
          <w:tcPr>
            <w:tcW w:w="195" w:type="pct"/>
            <w:shd w:val="clear" w:color="auto" w:fill="D9D9D9" w:themeFill="background1" w:themeFillShade="D9"/>
          </w:tcPr>
          <w:p w:rsidR="00EC7E78" w:rsidRPr="00A9200A" w:rsidRDefault="00EC7E78" w:rsidP="00EC7E78">
            <w:pPr>
              <w:pStyle w:val="BodyText"/>
              <w:spacing w:before="40" w:after="40"/>
              <w:jc w:val="left"/>
              <w:rPr>
                <w:b/>
                <w:sz w:val="18"/>
                <w:szCs w:val="18"/>
              </w:rPr>
            </w:pPr>
            <w:r>
              <w:rPr>
                <w:b/>
                <w:sz w:val="18"/>
                <w:szCs w:val="18"/>
              </w:rPr>
              <w:t>BR</w:t>
            </w:r>
            <w:r>
              <w:rPr>
                <w:rStyle w:val="FootnoteReference"/>
                <w:b/>
                <w:sz w:val="18"/>
                <w:szCs w:val="18"/>
              </w:rPr>
              <w:footnoteReference w:id="2"/>
            </w:r>
          </w:p>
        </w:tc>
      </w:tr>
      <w:tr w:rsidR="00EC7E78" w:rsidRPr="00AC379C" w:rsidTr="00EC7E78">
        <w:trPr>
          <w:trHeight w:val="383"/>
        </w:trPr>
        <w:tc>
          <w:tcPr>
            <w:tcW w:w="363" w:type="pct"/>
          </w:tcPr>
          <w:p w:rsidR="00EC7E78" w:rsidRDefault="00413D86" w:rsidP="00EC7E78">
            <w:pPr>
              <w:pStyle w:val="BodyText"/>
              <w:spacing w:before="40" w:after="40"/>
              <w:jc w:val="left"/>
              <w:rPr>
                <w:b/>
                <w:sz w:val="18"/>
                <w:szCs w:val="18"/>
              </w:rPr>
            </w:pPr>
            <w:r>
              <w:rPr>
                <w:b/>
                <w:sz w:val="18"/>
                <w:szCs w:val="18"/>
              </w:rPr>
              <w:t>R_1</w:t>
            </w:r>
          </w:p>
        </w:tc>
        <w:tc>
          <w:tcPr>
            <w:tcW w:w="1302" w:type="pct"/>
            <w:shd w:val="clear" w:color="auto" w:fill="auto"/>
          </w:tcPr>
          <w:p w:rsidR="00EC7E78" w:rsidRPr="00AC379C" w:rsidRDefault="00413D86" w:rsidP="00EC7E78">
            <w:pPr>
              <w:pStyle w:val="BodyText"/>
              <w:spacing w:before="40" w:after="40"/>
              <w:jc w:val="left"/>
              <w:rPr>
                <w:sz w:val="18"/>
                <w:szCs w:val="18"/>
              </w:rPr>
            </w:pPr>
            <w:r>
              <w:rPr>
                <w:sz w:val="18"/>
                <w:szCs w:val="18"/>
              </w:rPr>
              <w:t xml:space="preserve">Nedostatočná analýza súčasného stavu údajovej základne v rezorte zdravotníctva vyplývajúca z ohraničenia analýzy na najdôležitejšie organizácie </w:t>
            </w:r>
            <w:r>
              <w:rPr>
                <w:sz w:val="18"/>
                <w:szCs w:val="18"/>
              </w:rPr>
              <w:lastRenderedPageBreak/>
              <w:t xml:space="preserve">a chýbajúce informácie od niektorých organizácií môžu spôsobiť podcenenie potreby rôznorodých </w:t>
            </w:r>
            <w:r w:rsidR="00067A4E">
              <w:rPr>
                <w:sz w:val="18"/>
                <w:szCs w:val="18"/>
              </w:rPr>
              <w:t>integračných rozhraní.</w:t>
            </w:r>
          </w:p>
        </w:tc>
        <w:tc>
          <w:tcPr>
            <w:tcW w:w="1073" w:type="pct"/>
          </w:tcPr>
          <w:p w:rsidR="00EC7E78" w:rsidRPr="00067A4E" w:rsidRDefault="00067A4E" w:rsidP="00EC7E78">
            <w:pPr>
              <w:pStyle w:val="BodyText"/>
              <w:spacing w:before="40" w:after="40"/>
              <w:jc w:val="left"/>
              <w:rPr>
                <w:sz w:val="16"/>
                <w:szCs w:val="18"/>
              </w:rPr>
            </w:pPr>
            <w:r w:rsidRPr="00D14E95">
              <w:rPr>
                <w:b/>
                <w:sz w:val="16"/>
                <w:szCs w:val="18"/>
              </w:rPr>
              <w:lastRenderedPageBreak/>
              <w:t>Stredné riziko</w:t>
            </w:r>
            <w:r>
              <w:rPr>
                <w:sz w:val="16"/>
                <w:szCs w:val="18"/>
              </w:rPr>
              <w:t xml:space="preserve"> - riziko sa môže vyskytnúť.</w:t>
            </w:r>
          </w:p>
        </w:tc>
        <w:tc>
          <w:tcPr>
            <w:tcW w:w="1072" w:type="pct"/>
          </w:tcPr>
          <w:p w:rsidR="00EC7E78" w:rsidRPr="00067A4E" w:rsidRDefault="00067A4E" w:rsidP="00EC7E78">
            <w:pPr>
              <w:pStyle w:val="BodyText"/>
              <w:spacing w:before="40" w:after="40"/>
              <w:jc w:val="left"/>
              <w:rPr>
                <w:sz w:val="16"/>
                <w:szCs w:val="18"/>
              </w:rPr>
            </w:pPr>
            <w:r w:rsidRPr="00D14E95">
              <w:rPr>
                <w:b/>
                <w:sz w:val="16"/>
                <w:szCs w:val="18"/>
              </w:rPr>
              <w:t>Stredný dosah</w:t>
            </w:r>
            <w:r w:rsidRPr="00D14E95">
              <w:rPr>
                <w:sz w:val="16"/>
                <w:szCs w:val="18"/>
              </w:rPr>
              <w:t xml:space="preserve"> - vyžiada si úpravy </w:t>
            </w:r>
            <w:r>
              <w:rPr>
                <w:sz w:val="16"/>
                <w:szCs w:val="18"/>
              </w:rPr>
              <w:t>projektu</w:t>
            </w:r>
          </w:p>
        </w:tc>
        <w:tc>
          <w:tcPr>
            <w:tcW w:w="800" w:type="pct"/>
          </w:tcPr>
          <w:p w:rsidR="00EC7E78" w:rsidRDefault="00067A4E" w:rsidP="00EC7E78">
            <w:pPr>
              <w:pStyle w:val="BodyText"/>
              <w:spacing w:before="40" w:after="40"/>
              <w:jc w:val="left"/>
              <w:rPr>
                <w:sz w:val="18"/>
                <w:szCs w:val="18"/>
              </w:rPr>
            </w:pPr>
            <w:r>
              <w:rPr>
                <w:sz w:val="18"/>
                <w:szCs w:val="18"/>
              </w:rPr>
              <w:t xml:space="preserve">V procese realizácie projektu vo fáze analýzy bude potrebné detailne domapovať súčasný </w:t>
            </w:r>
            <w:r>
              <w:rPr>
                <w:sz w:val="18"/>
                <w:szCs w:val="18"/>
              </w:rPr>
              <w:lastRenderedPageBreak/>
              <w:t>stav pre potrebu overenia predpokladov projektu a prípadných zmien v návrhu integračných rozhraní.</w:t>
            </w:r>
          </w:p>
        </w:tc>
        <w:tc>
          <w:tcPr>
            <w:tcW w:w="195" w:type="pct"/>
          </w:tcPr>
          <w:p w:rsidR="00EC7E78" w:rsidRDefault="00067A4E" w:rsidP="00EC7E78">
            <w:pPr>
              <w:pStyle w:val="BodyText"/>
              <w:spacing w:before="40" w:after="40"/>
              <w:jc w:val="left"/>
              <w:rPr>
                <w:sz w:val="18"/>
                <w:szCs w:val="18"/>
              </w:rPr>
            </w:pPr>
            <w:r>
              <w:rPr>
                <w:sz w:val="18"/>
                <w:szCs w:val="18"/>
              </w:rPr>
              <w:lastRenderedPageBreak/>
              <w:t>Áno</w:t>
            </w:r>
          </w:p>
        </w:tc>
        <w:tc>
          <w:tcPr>
            <w:tcW w:w="195" w:type="pct"/>
          </w:tcPr>
          <w:p w:rsidR="00EC7E78" w:rsidRDefault="00067A4E" w:rsidP="00EC7E78">
            <w:pPr>
              <w:pStyle w:val="BodyText"/>
              <w:spacing w:before="40" w:after="40"/>
              <w:jc w:val="left"/>
              <w:rPr>
                <w:sz w:val="18"/>
                <w:szCs w:val="18"/>
              </w:rPr>
            </w:pPr>
            <w:r>
              <w:rPr>
                <w:sz w:val="18"/>
                <w:szCs w:val="18"/>
              </w:rPr>
              <w:t>Nie</w:t>
            </w:r>
          </w:p>
        </w:tc>
      </w:tr>
      <w:tr w:rsidR="00413D86" w:rsidRPr="00AC379C" w:rsidTr="00EC7E78">
        <w:trPr>
          <w:trHeight w:val="383"/>
        </w:trPr>
        <w:tc>
          <w:tcPr>
            <w:tcW w:w="363" w:type="pct"/>
          </w:tcPr>
          <w:p w:rsidR="00413D86" w:rsidRDefault="00413D86" w:rsidP="00EC7E78">
            <w:pPr>
              <w:pStyle w:val="BodyText"/>
              <w:spacing w:before="40" w:after="40"/>
              <w:jc w:val="left"/>
              <w:rPr>
                <w:b/>
                <w:sz w:val="18"/>
                <w:szCs w:val="18"/>
              </w:rPr>
            </w:pPr>
            <w:r>
              <w:rPr>
                <w:b/>
                <w:sz w:val="18"/>
                <w:szCs w:val="18"/>
              </w:rPr>
              <w:t>R_2</w:t>
            </w:r>
          </w:p>
        </w:tc>
        <w:tc>
          <w:tcPr>
            <w:tcW w:w="1302" w:type="pct"/>
            <w:shd w:val="clear" w:color="auto" w:fill="auto"/>
          </w:tcPr>
          <w:p w:rsidR="00413D86" w:rsidRPr="00AC379C" w:rsidRDefault="0057751C" w:rsidP="00EC7E78">
            <w:pPr>
              <w:pStyle w:val="BodyText"/>
              <w:spacing w:before="40" w:after="40"/>
              <w:jc w:val="left"/>
              <w:rPr>
                <w:sz w:val="18"/>
                <w:szCs w:val="18"/>
              </w:rPr>
            </w:pPr>
            <w:r>
              <w:rPr>
                <w:sz w:val="18"/>
                <w:szCs w:val="18"/>
              </w:rPr>
              <w:t xml:space="preserve">Neaktuálnosť </w:t>
            </w:r>
            <w:r w:rsidR="00714AB3">
              <w:rPr>
                <w:sz w:val="18"/>
                <w:szCs w:val="18"/>
              </w:rPr>
              <w:t xml:space="preserve">a nekompletnosť </w:t>
            </w:r>
            <w:r>
              <w:rPr>
                <w:sz w:val="18"/>
                <w:szCs w:val="18"/>
              </w:rPr>
              <w:t>registrov v rezorte zdravotníctva s dopadom na výkon procesov v</w:t>
            </w:r>
            <w:r w:rsidR="00714AB3">
              <w:rPr>
                <w:sz w:val="18"/>
                <w:szCs w:val="18"/>
              </w:rPr>
              <w:t> </w:t>
            </w:r>
            <w:r>
              <w:rPr>
                <w:sz w:val="18"/>
                <w:szCs w:val="18"/>
              </w:rPr>
              <w:t>rezorte</w:t>
            </w:r>
            <w:r w:rsidR="00714AB3">
              <w:rPr>
                <w:sz w:val="18"/>
                <w:szCs w:val="18"/>
              </w:rPr>
              <w:t>, aktuálnosť referenčných údajov poskytovaných medzi organizáciami v rámci a mimo rezortu a aktuálnosť a presnosť údajov využívaných pre analytickú činnosť v rámci rezortu.</w:t>
            </w:r>
          </w:p>
        </w:tc>
        <w:tc>
          <w:tcPr>
            <w:tcW w:w="1073" w:type="pct"/>
          </w:tcPr>
          <w:p w:rsidR="00413D86" w:rsidRPr="00D14E95" w:rsidRDefault="00714AB3" w:rsidP="00EC7E78">
            <w:pPr>
              <w:pStyle w:val="BodyText"/>
              <w:spacing w:before="40" w:after="40"/>
              <w:jc w:val="left"/>
              <w:rPr>
                <w:b/>
                <w:sz w:val="16"/>
                <w:szCs w:val="18"/>
              </w:rPr>
            </w:pPr>
            <w:r w:rsidRPr="00D14E95">
              <w:rPr>
                <w:b/>
                <w:sz w:val="16"/>
                <w:szCs w:val="18"/>
              </w:rPr>
              <w:t>Pravdepodobné riziko</w:t>
            </w:r>
            <w:r w:rsidRPr="00D14E95">
              <w:rPr>
                <w:sz w:val="16"/>
                <w:szCs w:val="18"/>
              </w:rPr>
              <w:t xml:space="preserve"> - existuje vysoká pravdepodobnosť, že sa riziko vyskytne.</w:t>
            </w:r>
          </w:p>
        </w:tc>
        <w:tc>
          <w:tcPr>
            <w:tcW w:w="1072" w:type="pct"/>
          </w:tcPr>
          <w:p w:rsidR="00413D86" w:rsidRPr="00D14E95" w:rsidRDefault="00714AB3" w:rsidP="00EC7E78">
            <w:pPr>
              <w:pStyle w:val="BodyText"/>
              <w:spacing w:before="40" w:after="40"/>
              <w:jc w:val="left"/>
              <w:rPr>
                <w:b/>
                <w:sz w:val="16"/>
                <w:szCs w:val="18"/>
              </w:rPr>
            </w:pPr>
            <w:r w:rsidRPr="00D14E95">
              <w:rPr>
                <w:b/>
                <w:sz w:val="16"/>
                <w:szCs w:val="18"/>
              </w:rPr>
              <w:t>Nízky dosah</w:t>
            </w:r>
            <w:r w:rsidRPr="00D14E95">
              <w:rPr>
                <w:sz w:val="16"/>
                <w:szCs w:val="18"/>
              </w:rPr>
              <w:t xml:space="preserve"> - ovplyvní efektívnosť </w:t>
            </w:r>
            <w:r>
              <w:rPr>
                <w:sz w:val="16"/>
                <w:szCs w:val="18"/>
              </w:rPr>
              <w:t>projektu</w:t>
            </w:r>
            <w:r w:rsidRPr="00D14E95">
              <w:rPr>
                <w:sz w:val="16"/>
                <w:szCs w:val="18"/>
              </w:rPr>
              <w:t xml:space="preserve"> v niektorých aspektoch.</w:t>
            </w:r>
          </w:p>
        </w:tc>
        <w:tc>
          <w:tcPr>
            <w:tcW w:w="800" w:type="pct"/>
          </w:tcPr>
          <w:p w:rsidR="00413D86" w:rsidRDefault="00714AB3" w:rsidP="00EC7E78">
            <w:pPr>
              <w:pStyle w:val="BodyText"/>
              <w:spacing w:before="40" w:after="40"/>
              <w:jc w:val="left"/>
              <w:rPr>
                <w:sz w:val="18"/>
                <w:szCs w:val="18"/>
              </w:rPr>
            </w:pPr>
            <w:r>
              <w:rPr>
                <w:sz w:val="18"/>
                <w:szCs w:val="18"/>
              </w:rPr>
              <w:t>V rámci projektu ju nevyhnutné jasne stanoviť požiadavky na štruktúru dát, frekvenciu aktualizácie, formu integrácie a práva a povinnosti v súvislosti s poskytovaním a prístupom k dátam. Riziko má nízky dosah na realizáciu projektu, ale vysoký dosah na naplnenie kvalitatívnych cieľov projektu.</w:t>
            </w:r>
          </w:p>
        </w:tc>
        <w:tc>
          <w:tcPr>
            <w:tcW w:w="195" w:type="pct"/>
          </w:tcPr>
          <w:p w:rsidR="00413D86" w:rsidRDefault="00714AB3" w:rsidP="00EC7E78">
            <w:pPr>
              <w:pStyle w:val="BodyText"/>
              <w:spacing w:before="40" w:after="40"/>
              <w:jc w:val="left"/>
              <w:rPr>
                <w:sz w:val="18"/>
                <w:szCs w:val="18"/>
              </w:rPr>
            </w:pPr>
            <w:r>
              <w:rPr>
                <w:sz w:val="18"/>
                <w:szCs w:val="18"/>
              </w:rPr>
              <w:t>Áno</w:t>
            </w:r>
          </w:p>
        </w:tc>
        <w:tc>
          <w:tcPr>
            <w:tcW w:w="195" w:type="pct"/>
          </w:tcPr>
          <w:p w:rsidR="00413D86" w:rsidRDefault="00714AB3" w:rsidP="00EC7E78">
            <w:pPr>
              <w:pStyle w:val="BodyText"/>
              <w:spacing w:before="40" w:after="40"/>
              <w:jc w:val="left"/>
              <w:rPr>
                <w:sz w:val="18"/>
                <w:szCs w:val="18"/>
              </w:rPr>
            </w:pPr>
            <w:r>
              <w:rPr>
                <w:sz w:val="18"/>
                <w:szCs w:val="18"/>
              </w:rPr>
              <w:t>Áno</w:t>
            </w:r>
          </w:p>
        </w:tc>
      </w:tr>
      <w:tr w:rsidR="00413D86" w:rsidRPr="00AC379C" w:rsidTr="00EC7E78">
        <w:trPr>
          <w:trHeight w:val="383"/>
        </w:trPr>
        <w:tc>
          <w:tcPr>
            <w:tcW w:w="363" w:type="pct"/>
          </w:tcPr>
          <w:p w:rsidR="00413D86" w:rsidRDefault="00413D86" w:rsidP="00EC7E78">
            <w:pPr>
              <w:pStyle w:val="BodyText"/>
              <w:spacing w:before="40" w:after="40"/>
              <w:jc w:val="left"/>
              <w:rPr>
                <w:b/>
                <w:sz w:val="18"/>
                <w:szCs w:val="18"/>
              </w:rPr>
            </w:pPr>
            <w:r>
              <w:rPr>
                <w:b/>
                <w:sz w:val="18"/>
                <w:szCs w:val="18"/>
              </w:rPr>
              <w:t>R_3</w:t>
            </w:r>
          </w:p>
        </w:tc>
        <w:tc>
          <w:tcPr>
            <w:tcW w:w="1302" w:type="pct"/>
            <w:shd w:val="clear" w:color="auto" w:fill="auto"/>
          </w:tcPr>
          <w:p w:rsidR="00413D86" w:rsidRPr="00AC379C" w:rsidRDefault="00714AB3" w:rsidP="00EC7E78">
            <w:pPr>
              <w:pStyle w:val="BodyText"/>
              <w:spacing w:before="40" w:after="40"/>
              <w:jc w:val="left"/>
              <w:rPr>
                <w:sz w:val="18"/>
                <w:szCs w:val="18"/>
              </w:rPr>
            </w:pPr>
            <w:r>
              <w:rPr>
                <w:sz w:val="18"/>
                <w:szCs w:val="18"/>
              </w:rPr>
              <w:t>Nedostatočná spolupráca a súčinnosť organizácií v rámci rezortu zdravotníctva vo fáze analýzy a dizajnu projektu môže mať dopad na vývoj funkcionalít projektu.</w:t>
            </w:r>
          </w:p>
        </w:tc>
        <w:tc>
          <w:tcPr>
            <w:tcW w:w="1073" w:type="pct"/>
          </w:tcPr>
          <w:p w:rsidR="00413D86" w:rsidRPr="00714AB3" w:rsidRDefault="00714AB3" w:rsidP="00EC7E78">
            <w:pPr>
              <w:pStyle w:val="BodyText"/>
              <w:spacing w:before="40" w:after="40"/>
              <w:jc w:val="left"/>
              <w:rPr>
                <w:sz w:val="16"/>
                <w:szCs w:val="18"/>
              </w:rPr>
            </w:pPr>
            <w:r w:rsidRPr="00D14E95">
              <w:rPr>
                <w:b/>
                <w:sz w:val="16"/>
                <w:szCs w:val="18"/>
              </w:rPr>
              <w:t xml:space="preserve">Takmer isté riziko </w:t>
            </w:r>
            <w:r w:rsidRPr="00D14E95">
              <w:rPr>
                <w:sz w:val="16"/>
                <w:szCs w:val="18"/>
              </w:rPr>
              <w:t>- výskyt rizika t</w:t>
            </w:r>
            <w:r>
              <w:rPr>
                <w:sz w:val="16"/>
                <w:szCs w:val="18"/>
              </w:rPr>
              <w:t>reba v každom prípade očakávať.</w:t>
            </w:r>
          </w:p>
        </w:tc>
        <w:tc>
          <w:tcPr>
            <w:tcW w:w="1072" w:type="pct"/>
          </w:tcPr>
          <w:p w:rsidR="00413D86" w:rsidRPr="00D14E95" w:rsidRDefault="00714AB3" w:rsidP="00EC7E78">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413D86" w:rsidRDefault="006B2D0D" w:rsidP="00EC7E78">
            <w:pPr>
              <w:pStyle w:val="BodyText"/>
              <w:spacing w:before="40" w:after="40"/>
              <w:jc w:val="left"/>
              <w:rPr>
                <w:sz w:val="18"/>
                <w:szCs w:val="18"/>
              </w:rPr>
            </w:pPr>
            <w:r>
              <w:rPr>
                <w:sz w:val="18"/>
                <w:szCs w:val="18"/>
              </w:rPr>
              <w:t>Je nevyhnutné dostatočné zapojenie organizácií v rezorte zdravotníctva do projektu a je nevyhnutné stanoviť projektu vysokú prioritu a celorezortnú dôležitosť a vyžadovať súčinnosť najdôležitejších organizácií v rámci rezortu.</w:t>
            </w:r>
          </w:p>
        </w:tc>
        <w:tc>
          <w:tcPr>
            <w:tcW w:w="195" w:type="pct"/>
          </w:tcPr>
          <w:p w:rsidR="00413D86" w:rsidRDefault="006B2D0D" w:rsidP="00EC7E78">
            <w:pPr>
              <w:pStyle w:val="BodyText"/>
              <w:spacing w:before="40" w:after="40"/>
              <w:jc w:val="left"/>
              <w:rPr>
                <w:sz w:val="18"/>
                <w:szCs w:val="18"/>
              </w:rPr>
            </w:pPr>
            <w:r>
              <w:rPr>
                <w:sz w:val="18"/>
                <w:szCs w:val="18"/>
              </w:rPr>
              <w:t>Áno</w:t>
            </w:r>
          </w:p>
        </w:tc>
        <w:tc>
          <w:tcPr>
            <w:tcW w:w="195" w:type="pct"/>
          </w:tcPr>
          <w:p w:rsidR="00413D86" w:rsidRDefault="006B2D0D" w:rsidP="00EC7E78">
            <w:pPr>
              <w:pStyle w:val="BodyText"/>
              <w:spacing w:before="40" w:after="40"/>
              <w:jc w:val="left"/>
              <w:rPr>
                <w:sz w:val="18"/>
                <w:szCs w:val="18"/>
              </w:rPr>
            </w:pPr>
            <w:r>
              <w:rPr>
                <w:sz w:val="18"/>
                <w:szCs w:val="18"/>
              </w:rPr>
              <w:t>Áno</w:t>
            </w:r>
          </w:p>
        </w:tc>
      </w:tr>
      <w:tr w:rsidR="006B2D0D" w:rsidRPr="00AC379C" w:rsidTr="00EC7E78">
        <w:trPr>
          <w:trHeight w:val="383"/>
        </w:trPr>
        <w:tc>
          <w:tcPr>
            <w:tcW w:w="363" w:type="pct"/>
          </w:tcPr>
          <w:p w:rsidR="006B2D0D" w:rsidRDefault="006B2D0D" w:rsidP="006B2D0D">
            <w:pPr>
              <w:pStyle w:val="BodyText"/>
              <w:spacing w:before="40" w:after="40"/>
              <w:jc w:val="left"/>
              <w:rPr>
                <w:b/>
                <w:sz w:val="18"/>
                <w:szCs w:val="18"/>
              </w:rPr>
            </w:pPr>
            <w:r>
              <w:rPr>
                <w:b/>
                <w:sz w:val="18"/>
                <w:szCs w:val="18"/>
              </w:rPr>
              <w:t>R_4</w:t>
            </w:r>
          </w:p>
        </w:tc>
        <w:tc>
          <w:tcPr>
            <w:tcW w:w="1302" w:type="pct"/>
            <w:shd w:val="clear" w:color="auto" w:fill="auto"/>
          </w:tcPr>
          <w:p w:rsidR="006B2D0D" w:rsidRPr="00AC379C" w:rsidRDefault="006B2D0D" w:rsidP="006B2D0D">
            <w:pPr>
              <w:pStyle w:val="BodyText"/>
              <w:spacing w:before="40" w:after="40"/>
              <w:jc w:val="left"/>
              <w:rPr>
                <w:sz w:val="18"/>
                <w:szCs w:val="18"/>
              </w:rPr>
            </w:pPr>
            <w:r>
              <w:rPr>
                <w:sz w:val="18"/>
                <w:szCs w:val="18"/>
              </w:rPr>
              <w:t>Nedostatočný záujem o integráciu na platformu konsolidovanej údajovej základne zo strany organizácií rezortu zdravotníctva.</w:t>
            </w:r>
            <w:r w:rsidR="00593EA0">
              <w:rPr>
                <w:sz w:val="18"/>
                <w:szCs w:val="18"/>
              </w:rPr>
              <w:t xml:space="preserve"> Nedostatočná integrácia ohrozuje naplnenie cieľov projektu a realizáciu úspor.</w:t>
            </w:r>
          </w:p>
        </w:tc>
        <w:tc>
          <w:tcPr>
            <w:tcW w:w="1073" w:type="pct"/>
          </w:tcPr>
          <w:p w:rsidR="006B2D0D" w:rsidRPr="00714AB3" w:rsidRDefault="006B2D0D" w:rsidP="006B2D0D">
            <w:pPr>
              <w:pStyle w:val="BodyText"/>
              <w:spacing w:before="40" w:after="40"/>
              <w:jc w:val="left"/>
              <w:rPr>
                <w:sz w:val="16"/>
                <w:szCs w:val="18"/>
              </w:rPr>
            </w:pPr>
            <w:r w:rsidRPr="00D14E95">
              <w:rPr>
                <w:b/>
                <w:sz w:val="16"/>
                <w:szCs w:val="18"/>
              </w:rPr>
              <w:t xml:space="preserve">Takmer isté riziko </w:t>
            </w:r>
            <w:r w:rsidRPr="00D14E95">
              <w:rPr>
                <w:sz w:val="16"/>
                <w:szCs w:val="18"/>
              </w:rPr>
              <w:t>- výskyt rizika t</w:t>
            </w:r>
            <w:r>
              <w:rPr>
                <w:sz w:val="16"/>
                <w:szCs w:val="18"/>
              </w:rPr>
              <w:t>reba v každom prípade očakávať.</w:t>
            </w:r>
          </w:p>
        </w:tc>
        <w:tc>
          <w:tcPr>
            <w:tcW w:w="1072" w:type="pct"/>
          </w:tcPr>
          <w:p w:rsidR="006B2D0D" w:rsidRPr="00D14E95" w:rsidRDefault="006B2D0D" w:rsidP="006B2D0D">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6B2D0D" w:rsidRDefault="00593EA0" w:rsidP="006B2D0D">
            <w:pPr>
              <w:pStyle w:val="BodyText"/>
              <w:spacing w:before="40" w:after="40"/>
              <w:jc w:val="left"/>
              <w:rPr>
                <w:sz w:val="18"/>
                <w:szCs w:val="18"/>
              </w:rPr>
            </w:pPr>
            <w:r>
              <w:rPr>
                <w:sz w:val="18"/>
                <w:szCs w:val="18"/>
              </w:rPr>
              <w:t>Riziko môže byť riešené legislatívne definovaním potreby integrovať sa, minimálne pre najkritickejšie organizácie a dáta v rámci rezortu zdravotníctva</w:t>
            </w:r>
          </w:p>
        </w:tc>
        <w:tc>
          <w:tcPr>
            <w:tcW w:w="195" w:type="pct"/>
          </w:tcPr>
          <w:p w:rsidR="006B2D0D" w:rsidRDefault="00593EA0" w:rsidP="006B2D0D">
            <w:pPr>
              <w:pStyle w:val="BodyText"/>
              <w:spacing w:before="40" w:after="40"/>
              <w:jc w:val="left"/>
              <w:rPr>
                <w:sz w:val="18"/>
                <w:szCs w:val="18"/>
              </w:rPr>
            </w:pPr>
            <w:r>
              <w:rPr>
                <w:sz w:val="18"/>
                <w:szCs w:val="18"/>
              </w:rPr>
              <w:t>Áno</w:t>
            </w:r>
          </w:p>
        </w:tc>
        <w:tc>
          <w:tcPr>
            <w:tcW w:w="195" w:type="pct"/>
          </w:tcPr>
          <w:p w:rsidR="006B2D0D" w:rsidRDefault="00593EA0" w:rsidP="006B2D0D">
            <w:pPr>
              <w:pStyle w:val="BodyText"/>
              <w:spacing w:before="40" w:after="40"/>
              <w:jc w:val="left"/>
              <w:rPr>
                <w:sz w:val="18"/>
                <w:szCs w:val="18"/>
              </w:rPr>
            </w:pPr>
            <w:r>
              <w:rPr>
                <w:sz w:val="18"/>
                <w:szCs w:val="18"/>
              </w:rPr>
              <w:t>Áno</w:t>
            </w:r>
          </w:p>
        </w:tc>
      </w:tr>
      <w:tr w:rsidR="006B2D0D" w:rsidRPr="00AC379C" w:rsidTr="00EC7E78">
        <w:trPr>
          <w:trHeight w:val="383"/>
        </w:trPr>
        <w:tc>
          <w:tcPr>
            <w:tcW w:w="363" w:type="pct"/>
          </w:tcPr>
          <w:p w:rsidR="006B2D0D" w:rsidRDefault="006B2D0D" w:rsidP="006B2D0D">
            <w:pPr>
              <w:pStyle w:val="BodyText"/>
              <w:spacing w:before="40" w:after="40"/>
              <w:jc w:val="left"/>
              <w:rPr>
                <w:b/>
                <w:sz w:val="18"/>
                <w:szCs w:val="18"/>
              </w:rPr>
            </w:pPr>
            <w:r>
              <w:rPr>
                <w:b/>
                <w:sz w:val="18"/>
                <w:szCs w:val="18"/>
              </w:rPr>
              <w:t>R_5</w:t>
            </w:r>
          </w:p>
        </w:tc>
        <w:tc>
          <w:tcPr>
            <w:tcW w:w="1302" w:type="pct"/>
            <w:shd w:val="clear" w:color="auto" w:fill="auto"/>
          </w:tcPr>
          <w:p w:rsidR="006B2D0D" w:rsidRPr="00AC379C" w:rsidRDefault="00593EA0" w:rsidP="006B2D0D">
            <w:pPr>
              <w:pStyle w:val="BodyText"/>
              <w:spacing w:before="40" w:after="40"/>
              <w:jc w:val="left"/>
              <w:rPr>
                <w:sz w:val="18"/>
                <w:szCs w:val="18"/>
              </w:rPr>
            </w:pPr>
            <w:r>
              <w:rPr>
                <w:sz w:val="18"/>
                <w:szCs w:val="18"/>
              </w:rPr>
              <w:t>Nedostatočná flexibilita navrhovaného riešenia. Riešenie nie je dostatočne flexibilné, aby mohlo promptne reagovať na meniace sa potreby vytváraných, spracovávaných a zdieľaných dát v rámci rezortu zdravotníctva, na meniace sa legislatívne požiadavky, prípadne meniace sa procesy a s nimi súvisiacimi požiadavkami na dáta.</w:t>
            </w:r>
          </w:p>
        </w:tc>
        <w:tc>
          <w:tcPr>
            <w:tcW w:w="1073" w:type="pct"/>
          </w:tcPr>
          <w:p w:rsidR="006B2D0D" w:rsidRPr="00D14E95" w:rsidRDefault="00593EA0" w:rsidP="006B2D0D">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6B2D0D" w:rsidRPr="00D14E95" w:rsidRDefault="00593EA0" w:rsidP="006B2D0D">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6B2D0D" w:rsidRDefault="00593EA0" w:rsidP="006B2D0D">
            <w:pPr>
              <w:pStyle w:val="BodyText"/>
              <w:spacing w:before="40" w:after="40"/>
              <w:jc w:val="left"/>
              <w:rPr>
                <w:sz w:val="18"/>
                <w:szCs w:val="18"/>
              </w:rPr>
            </w:pPr>
            <w:r>
              <w:rPr>
                <w:sz w:val="18"/>
                <w:szCs w:val="18"/>
              </w:rPr>
              <w:t>Vo fáze analýzy a dizajnu projektu je potrebné definovať požiadavky na systém tak, aby bol schopný reagovať na časté zmeny, umožňoval integráciu dát prostredníctvo rôznych formátov a rozhraní.</w:t>
            </w:r>
          </w:p>
        </w:tc>
        <w:tc>
          <w:tcPr>
            <w:tcW w:w="195" w:type="pct"/>
          </w:tcPr>
          <w:p w:rsidR="006B2D0D" w:rsidRDefault="00593EA0" w:rsidP="006B2D0D">
            <w:pPr>
              <w:pStyle w:val="BodyText"/>
              <w:spacing w:before="40" w:after="40"/>
              <w:jc w:val="left"/>
              <w:rPr>
                <w:sz w:val="18"/>
                <w:szCs w:val="18"/>
              </w:rPr>
            </w:pPr>
            <w:r>
              <w:rPr>
                <w:sz w:val="18"/>
                <w:szCs w:val="18"/>
              </w:rPr>
              <w:t>Áno</w:t>
            </w:r>
          </w:p>
        </w:tc>
        <w:tc>
          <w:tcPr>
            <w:tcW w:w="195" w:type="pct"/>
          </w:tcPr>
          <w:p w:rsidR="006B2D0D" w:rsidRDefault="00593EA0" w:rsidP="006B2D0D">
            <w:pPr>
              <w:pStyle w:val="BodyText"/>
              <w:spacing w:before="40" w:after="40"/>
              <w:jc w:val="left"/>
              <w:rPr>
                <w:sz w:val="18"/>
                <w:szCs w:val="18"/>
              </w:rPr>
            </w:pPr>
            <w:r>
              <w:rPr>
                <w:sz w:val="18"/>
                <w:szCs w:val="18"/>
              </w:rPr>
              <w:t>Áno</w:t>
            </w:r>
          </w:p>
        </w:tc>
      </w:tr>
      <w:tr w:rsidR="003C6739" w:rsidRPr="00AC379C" w:rsidTr="00EC7E78">
        <w:trPr>
          <w:trHeight w:val="383"/>
        </w:trPr>
        <w:tc>
          <w:tcPr>
            <w:tcW w:w="363" w:type="pct"/>
          </w:tcPr>
          <w:p w:rsidR="003C6739" w:rsidRDefault="003C6739" w:rsidP="003C6739">
            <w:pPr>
              <w:pStyle w:val="BodyText"/>
              <w:spacing w:before="40" w:after="40"/>
              <w:jc w:val="left"/>
              <w:rPr>
                <w:b/>
                <w:sz w:val="18"/>
                <w:szCs w:val="18"/>
              </w:rPr>
            </w:pPr>
            <w:r>
              <w:rPr>
                <w:b/>
                <w:sz w:val="18"/>
                <w:szCs w:val="18"/>
              </w:rPr>
              <w:t>R_6</w:t>
            </w:r>
          </w:p>
        </w:tc>
        <w:tc>
          <w:tcPr>
            <w:tcW w:w="1302" w:type="pct"/>
            <w:shd w:val="clear" w:color="auto" w:fill="auto"/>
          </w:tcPr>
          <w:p w:rsidR="003C6739" w:rsidRPr="008857B9" w:rsidRDefault="003C6739" w:rsidP="003C6739">
            <w:pPr>
              <w:pStyle w:val="BodyText"/>
              <w:spacing w:before="40" w:after="40"/>
              <w:rPr>
                <w:sz w:val="18"/>
                <w:szCs w:val="18"/>
                <w:lang w:val="en-US"/>
              </w:rPr>
            </w:pPr>
            <w:r w:rsidRPr="005D6C91">
              <w:rPr>
                <w:sz w:val="18"/>
                <w:szCs w:val="18"/>
              </w:rPr>
              <w:t xml:space="preserve">Riziko správnosti vyčíslenia </w:t>
            </w:r>
            <w:r>
              <w:rPr>
                <w:sz w:val="18"/>
                <w:szCs w:val="18"/>
              </w:rPr>
              <w:t>nákladov projektu</w:t>
            </w:r>
          </w:p>
        </w:tc>
        <w:tc>
          <w:tcPr>
            <w:tcW w:w="1073" w:type="pct"/>
          </w:tcPr>
          <w:p w:rsidR="003C6739" w:rsidRPr="005D6C91" w:rsidRDefault="003C6739" w:rsidP="003C6739">
            <w:pPr>
              <w:pStyle w:val="BodyText"/>
              <w:spacing w:before="40" w:after="40"/>
              <w:rPr>
                <w:b/>
                <w:sz w:val="16"/>
                <w:szCs w:val="18"/>
              </w:rPr>
            </w:pPr>
            <w:r w:rsidRPr="005D6C91">
              <w:rPr>
                <w:b/>
                <w:sz w:val="16"/>
                <w:szCs w:val="18"/>
              </w:rPr>
              <w:t>Pravdepodobné riziko</w:t>
            </w:r>
            <w:r w:rsidRPr="005D6C91">
              <w:rPr>
                <w:sz w:val="16"/>
                <w:szCs w:val="18"/>
              </w:rPr>
              <w:t xml:space="preserve"> - existuje vysoká pravdepodobnosť, že sa riziko vyskytne.</w:t>
            </w:r>
          </w:p>
        </w:tc>
        <w:tc>
          <w:tcPr>
            <w:tcW w:w="1072" w:type="pct"/>
          </w:tcPr>
          <w:p w:rsidR="003C6739" w:rsidRPr="005D6C91" w:rsidRDefault="003C6739" w:rsidP="003C6739">
            <w:pPr>
              <w:pStyle w:val="BodyText"/>
              <w:spacing w:before="40" w:after="40"/>
              <w:rPr>
                <w:b/>
                <w:sz w:val="16"/>
                <w:szCs w:val="18"/>
              </w:rPr>
            </w:pPr>
            <w:r w:rsidRPr="005D6C91">
              <w:rPr>
                <w:b/>
                <w:sz w:val="16"/>
                <w:szCs w:val="18"/>
              </w:rPr>
              <w:t>Extrémny dosah</w:t>
            </w:r>
            <w:r w:rsidRPr="005D6C91">
              <w:rPr>
                <w:sz w:val="16"/>
                <w:szCs w:val="18"/>
              </w:rPr>
              <w:t xml:space="preserve"> - znemožní realizáciu projektu.</w:t>
            </w:r>
          </w:p>
        </w:tc>
        <w:tc>
          <w:tcPr>
            <w:tcW w:w="800" w:type="pct"/>
          </w:tcPr>
          <w:p w:rsidR="003C6739" w:rsidRDefault="00B93C68" w:rsidP="003C6739">
            <w:pPr>
              <w:pStyle w:val="BodyText"/>
              <w:spacing w:before="40" w:after="40"/>
              <w:rPr>
                <w:sz w:val="18"/>
                <w:szCs w:val="18"/>
              </w:rPr>
            </w:pPr>
            <w:r>
              <w:rPr>
                <w:sz w:val="18"/>
                <w:szCs w:val="18"/>
              </w:rPr>
              <w:t>Odhad nákladov projektu je vykonaný vzhľadom na znalosť súčasného stavu a požiadaviek na systém so zohľadnením rizikovej prirážky.</w:t>
            </w:r>
          </w:p>
          <w:p w:rsidR="003C6739" w:rsidRDefault="003C6739" w:rsidP="003C6739">
            <w:pPr>
              <w:pStyle w:val="BodyText"/>
              <w:spacing w:before="40" w:after="40"/>
              <w:rPr>
                <w:sz w:val="18"/>
                <w:szCs w:val="18"/>
              </w:rPr>
            </w:pPr>
            <w:r w:rsidRPr="005D6C91">
              <w:rPr>
                <w:sz w:val="18"/>
                <w:szCs w:val="18"/>
              </w:rPr>
              <w:lastRenderedPageBreak/>
              <w:t>Efektívne vynaloženie verejných prostriedkov zabezpečí následne verejné obstarávanie vykonávané riadne a v súlade so záväznými normami.</w:t>
            </w:r>
          </w:p>
        </w:tc>
        <w:tc>
          <w:tcPr>
            <w:tcW w:w="195" w:type="pct"/>
          </w:tcPr>
          <w:p w:rsidR="003C6739" w:rsidRPr="005D6C91" w:rsidRDefault="003C6739" w:rsidP="003C6739">
            <w:pPr>
              <w:pStyle w:val="BodyText"/>
              <w:spacing w:before="40" w:after="40"/>
              <w:jc w:val="left"/>
              <w:rPr>
                <w:sz w:val="18"/>
                <w:szCs w:val="18"/>
              </w:rPr>
            </w:pPr>
            <w:r>
              <w:rPr>
                <w:sz w:val="18"/>
                <w:szCs w:val="18"/>
              </w:rPr>
              <w:lastRenderedPageBreak/>
              <w:t>Nie</w:t>
            </w:r>
          </w:p>
        </w:tc>
        <w:tc>
          <w:tcPr>
            <w:tcW w:w="195" w:type="pct"/>
          </w:tcPr>
          <w:p w:rsidR="003C6739" w:rsidRPr="005D6C91" w:rsidRDefault="003C6739" w:rsidP="003C6739">
            <w:pPr>
              <w:pStyle w:val="BodyText"/>
              <w:spacing w:before="40" w:after="40"/>
              <w:jc w:val="left"/>
              <w:rPr>
                <w:sz w:val="18"/>
                <w:szCs w:val="18"/>
              </w:rPr>
            </w:pPr>
            <w:r>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R_7</w:t>
            </w:r>
          </w:p>
        </w:tc>
        <w:tc>
          <w:tcPr>
            <w:tcW w:w="1302" w:type="pct"/>
            <w:shd w:val="clear" w:color="auto" w:fill="auto"/>
          </w:tcPr>
          <w:p w:rsidR="00B93C68" w:rsidRPr="005D6C91" w:rsidRDefault="00B93C68" w:rsidP="00B93C68">
            <w:pPr>
              <w:pStyle w:val="BodyText"/>
              <w:spacing w:before="40" w:after="40"/>
              <w:rPr>
                <w:sz w:val="18"/>
                <w:szCs w:val="18"/>
              </w:rPr>
            </w:pPr>
            <w:r>
              <w:rPr>
                <w:sz w:val="18"/>
                <w:szCs w:val="18"/>
              </w:rPr>
              <w:t>P</w:t>
            </w:r>
            <w:r w:rsidRPr="005D6C91">
              <w:rPr>
                <w:sz w:val="18"/>
                <w:szCs w:val="18"/>
              </w:rPr>
              <w:t>rojekt nespĺňa Štúdiou stanovený harmonogram, rozpočet, alebo kvalitu</w:t>
            </w:r>
            <w:r>
              <w:rPr>
                <w:sz w:val="18"/>
                <w:szCs w:val="18"/>
              </w:rPr>
              <w:t>.</w:t>
            </w:r>
          </w:p>
        </w:tc>
        <w:tc>
          <w:tcPr>
            <w:tcW w:w="1073" w:type="pct"/>
          </w:tcPr>
          <w:p w:rsidR="00B93C68" w:rsidRPr="005D6C91" w:rsidRDefault="00B93C68" w:rsidP="00B93C68">
            <w:pPr>
              <w:pStyle w:val="BodyText"/>
              <w:spacing w:before="40" w:after="40"/>
              <w:rPr>
                <w:sz w:val="16"/>
                <w:szCs w:val="18"/>
              </w:rPr>
            </w:pPr>
            <w:r w:rsidRPr="005D6C91">
              <w:rPr>
                <w:b/>
                <w:sz w:val="16"/>
                <w:szCs w:val="18"/>
              </w:rPr>
              <w:t xml:space="preserve">Takmer isté riziko </w:t>
            </w:r>
            <w:r w:rsidRPr="005D6C91">
              <w:rPr>
                <w:sz w:val="16"/>
                <w:szCs w:val="18"/>
              </w:rPr>
              <w:t>- výskyt rizika treba v každom prípade očakávať.</w:t>
            </w:r>
          </w:p>
        </w:tc>
        <w:tc>
          <w:tcPr>
            <w:tcW w:w="1072" w:type="pct"/>
          </w:tcPr>
          <w:p w:rsidR="00B93C68" w:rsidRPr="005D6C91" w:rsidRDefault="00B93C68" w:rsidP="00B93C68">
            <w:pPr>
              <w:pStyle w:val="BodyText"/>
              <w:spacing w:before="40" w:after="40"/>
              <w:rPr>
                <w:sz w:val="16"/>
                <w:szCs w:val="18"/>
              </w:rPr>
            </w:pPr>
            <w:r w:rsidRPr="005D6C91">
              <w:rPr>
                <w:b/>
                <w:sz w:val="16"/>
                <w:szCs w:val="18"/>
              </w:rPr>
              <w:t>Stredný dosah</w:t>
            </w:r>
            <w:r w:rsidRPr="005D6C91">
              <w:rPr>
                <w:sz w:val="16"/>
                <w:szCs w:val="18"/>
              </w:rPr>
              <w:t xml:space="preserve"> - vyžiada si úpravy projektu</w:t>
            </w:r>
          </w:p>
        </w:tc>
        <w:tc>
          <w:tcPr>
            <w:tcW w:w="800" w:type="pct"/>
          </w:tcPr>
          <w:p w:rsidR="00B93C68" w:rsidRPr="005D6C91" w:rsidRDefault="00B93C68" w:rsidP="00B93C68">
            <w:pPr>
              <w:pStyle w:val="BodyText"/>
              <w:spacing w:beforeLines="40" w:before="96" w:afterLines="40" w:after="96"/>
              <w:rPr>
                <w:sz w:val="18"/>
                <w:szCs w:val="18"/>
              </w:rPr>
            </w:pPr>
            <w:r w:rsidRPr="005D6C91">
              <w:rPr>
                <w:sz w:val="18"/>
                <w:szCs w:val="18"/>
              </w:rPr>
              <w:t xml:space="preserve">Zabezpečiť </w:t>
            </w:r>
            <w:r>
              <w:rPr>
                <w:sz w:val="18"/>
                <w:szCs w:val="18"/>
              </w:rPr>
              <w:t xml:space="preserve">riadenie projektu </w:t>
            </w:r>
            <w:r w:rsidRPr="005D6C91">
              <w:rPr>
                <w:sz w:val="18"/>
                <w:szCs w:val="18"/>
              </w:rPr>
              <w:t>v súlad</w:t>
            </w:r>
            <w:r>
              <w:rPr>
                <w:sz w:val="18"/>
                <w:szCs w:val="18"/>
              </w:rPr>
              <w:t>e</w:t>
            </w:r>
            <w:r w:rsidRPr="005D6C91">
              <w:rPr>
                <w:sz w:val="18"/>
                <w:szCs w:val="18"/>
              </w:rPr>
              <w:t xml:space="preserve"> s</w:t>
            </w:r>
            <w:r>
              <w:rPr>
                <w:sz w:val="18"/>
                <w:szCs w:val="18"/>
              </w:rPr>
              <w:t>o štandardmi pre</w:t>
            </w:r>
            <w:r w:rsidRPr="005D6C91">
              <w:rPr>
                <w:sz w:val="18"/>
                <w:szCs w:val="18"/>
              </w:rPr>
              <w:t> projektov</w:t>
            </w:r>
            <w:r>
              <w:rPr>
                <w:sz w:val="18"/>
                <w:szCs w:val="18"/>
              </w:rPr>
              <w:t>é riadenie</w:t>
            </w:r>
            <w:r w:rsidRPr="005D6C91">
              <w:rPr>
                <w:sz w:val="18"/>
                <w:szCs w:val="18"/>
              </w:rPr>
              <w:t>.</w:t>
            </w:r>
          </w:p>
        </w:tc>
        <w:tc>
          <w:tcPr>
            <w:tcW w:w="195" w:type="pct"/>
          </w:tcPr>
          <w:p w:rsidR="00B93C68" w:rsidRPr="005D6C91" w:rsidRDefault="00B93C68" w:rsidP="00B93C68">
            <w:pPr>
              <w:pStyle w:val="BodyText"/>
              <w:spacing w:before="40" w:after="40"/>
              <w:jc w:val="left"/>
              <w:rPr>
                <w:sz w:val="18"/>
                <w:szCs w:val="18"/>
              </w:rPr>
            </w:pPr>
            <w:r w:rsidRPr="005D6C91">
              <w:rPr>
                <w:sz w:val="18"/>
                <w:szCs w:val="18"/>
              </w:rPr>
              <w:t>Nie</w:t>
            </w:r>
          </w:p>
        </w:tc>
        <w:tc>
          <w:tcPr>
            <w:tcW w:w="195" w:type="pct"/>
          </w:tcPr>
          <w:p w:rsidR="00B93C68" w:rsidRPr="005D6C91" w:rsidRDefault="00B93C68" w:rsidP="00B93C68">
            <w:pPr>
              <w:pStyle w:val="BodyText"/>
              <w:spacing w:before="40" w:after="40"/>
              <w:jc w:val="left"/>
              <w:rPr>
                <w:sz w:val="18"/>
                <w:szCs w:val="18"/>
              </w:rPr>
            </w:pPr>
            <w:r w:rsidRPr="005D6C91">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R_8</w:t>
            </w:r>
          </w:p>
        </w:tc>
        <w:tc>
          <w:tcPr>
            <w:tcW w:w="1302" w:type="pct"/>
            <w:shd w:val="clear" w:color="auto" w:fill="auto"/>
          </w:tcPr>
          <w:p w:rsidR="00B93C68" w:rsidRPr="005D6C91" w:rsidRDefault="00B93C68" w:rsidP="00B93C68">
            <w:pPr>
              <w:pStyle w:val="BodyText"/>
              <w:spacing w:before="40" w:after="40"/>
              <w:rPr>
                <w:sz w:val="18"/>
                <w:szCs w:val="18"/>
              </w:rPr>
            </w:pPr>
            <w:r>
              <w:rPr>
                <w:sz w:val="18"/>
                <w:szCs w:val="18"/>
              </w:rPr>
              <w:t>Objednávateľom nepresná a neprimeraná definícia požiadaviek Štúdie na spôsob riešenia projektu.</w:t>
            </w:r>
          </w:p>
        </w:tc>
        <w:tc>
          <w:tcPr>
            <w:tcW w:w="1073" w:type="pct"/>
          </w:tcPr>
          <w:p w:rsidR="00B93C68" w:rsidRPr="005D6C91" w:rsidRDefault="00B93C68" w:rsidP="00B93C68">
            <w:pPr>
              <w:pStyle w:val="BodyText"/>
              <w:spacing w:before="40" w:after="40"/>
              <w:rPr>
                <w:b/>
                <w:sz w:val="16"/>
                <w:szCs w:val="18"/>
              </w:rPr>
            </w:pPr>
            <w:r w:rsidRPr="005D6C91">
              <w:rPr>
                <w:b/>
                <w:sz w:val="16"/>
                <w:szCs w:val="18"/>
              </w:rPr>
              <w:t xml:space="preserve">Takmer isté riziko </w:t>
            </w:r>
            <w:r w:rsidRPr="005D6C91">
              <w:rPr>
                <w:sz w:val="16"/>
                <w:szCs w:val="18"/>
              </w:rPr>
              <w:t>- výskyt rizika treba v každom prípade očakávať.</w:t>
            </w:r>
          </w:p>
        </w:tc>
        <w:tc>
          <w:tcPr>
            <w:tcW w:w="1072" w:type="pct"/>
          </w:tcPr>
          <w:p w:rsidR="00B93C68" w:rsidRPr="005D6C91" w:rsidRDefault="00B93C68" w:rsidP="00B93C68">
            <w:pPr>
              <w:pStyle w:val="BodyText"/>
              <w:spacing w:before="40" w:after="40"/>
              <w:rPr>
                <w:b/>
                <w:sz w:val="16"/>
                <w:szCs w:val="18"/>
              </w:rPr>
            </w:pPr>
            <w:r w:rsidRPr="005D6C91">
              <w:rPr>
                <w:b/>
                <w:sz w:val="16"/>
                <w:szCs w:val="18"/>
              </w:rPr>
              <w:t>Stredný dosah</w:t>
            </w:r>
            <w:r w:rsidRPr="005D6C91">
              <w:rPr>
                <w:sz w:val="16"/>
                <w:szCs w:val="18"/>
              </w:rPr>
              <w:t xml:space="preserve"> - vyžiada si úpravy projektu</w:t>
            </w:r>
          </w:p>
        </w:tc>
        <w:tc>
          <w:tcPr>
            <w:tcW w:w="800" w:type="pct"/>
          </w:tcPr>
          <w:p w:rsidR="00B93C68" w:rsidRPr="005D6C91" w:rsidRDefault="00B93C68" w:rsidP="00B93C68">
            <w:pPr>
              <w:pStyle w:val="BodyText"/>
              <w:spacing w:beforeLines="40" w:before="96" w:afterLines="40" w:after="96"/>
              <w:rPr>
                <w:sz w:val="18"/>
                <w:szCs w:val="18"/>
              </w:rPr>
            </w:pPr>
            <w:r>
              <w:rPr>
                <w:sz w:val="18"/>
                <w:szCs w:val="18"/>
              </w:rPr>
              <w:t>Kontrola a schválenie štúdie riadiacim výborom projektu.</w:t>
            </w:r>
          </w:p>
        </w:tc>
        <w:tc>
          <w:tcPr>
            <w:tcW w:w="195" w:type="pct"/>
          </w:tcPr>
          <w:p w:rsidR="00B93C68" w:rsidRPr="005D6C91" w:rsidRDefault="00B93C68" w:rsidP="00B93C68">
            <w:pPr>
              <w:pStyle w:val="BodyText"/>
              <w:spacing w:before="40" w:after="40"/>
              <w:jc w:val="left"/>
              <w:rPr>
                <w:sz w:val="18"/>
                <w:szCs w:val="18"/>
              </w:rPr>
            </w:pPr>
            <w:r>
              <w:rPr>
                <w:sz w:val="18"/>
                <w:szCs w:val="18"/>
              </w:rPr>
              <w:t>Nie</w:t>
            </w:r>
          </w:p>
        </w:tc>
        <w:tc>
          <w:tcPr>
            <w:tcW w:w="195" w:type="pct"/>
          </w:tcPr>
          <w:p w:rsidR="00B93C68" w:rsidRPr="005D6C91" w:rsidRDefault="00B93C68" w:rsidP="00B93C68">
            <w:pPr>
              <w:pStyle w:val="BodyText"/>
              <w:spacing w:before="40" w:after="40"/>
              <w:jc w:val="left"/>
              <w:rPr>
                <w:sz w:val="18"/>
                <w:szCs w:val="18"/>
              </w:rPr>
            </w:pPr>
            <w:r>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R_9</w:t>
            </w:r>
          </w:p>
        </w:tc>
        <w:tc>
          <w:tcPr>
            <w:tcW w:w="1302" w:type="pct"/>
            <w:shd w:val="clear" w:color="auto" w:fill="auto"/>
          </w:tcPr>
          <w:p w:rsidR="00B93C68" w:rsidRDefault="00B93C68" w:rsidP="00B93C68">
            <w:pPr>
              <w:pStyle w:val="BodyText"/>
              <w:spacing w:before="40" w:after="40"/>
              <w:jc w:val="left"/>
              <w:rPr>
                <w:sz w:val="18"/>
                <w:szCs w:val="18"/>
              </w:rPr>
            </w:pPr>
            <w:r>
              <w:rPr>
                <w:sz w:val="18"/>
                <w:szCs w:val="18"/>
              </w:rPr>
              <w:t>Prirodzený odpor k využívaniu nového systému v dôsledku chýbajúcich skúseností s ním, ako aj nesprávneho pochopenia práce s novými funkcionalitami.</w:t>
            </w:r>
          </w:p>
        </w:tc>
        <w:tc>
          <w:tcPr>
            <w:tcW w:w="1073" w:type="pct"/>
          </w:tcPr>
          <w:p w:rsidR="00B93C68" w:rsidRPr="005D6C91" w:rsidRDefault="00B93C68" w:rsidP="00B93C68">
            <w:pPr>
              <w:pStyle w:val="BodyText"/>
              <w:spacing w:before="40" w:after="40"/>
              <w:rPr>
                <w:b/>
                <w:sz w:val="16"/>
                <w:szCs w:val="18"/>
              </w:rPr>
            </w:pPr>
            <w:r w:rsidRPr="005D6C91">
              <w:rPr>
                <w:b/>
                <w:sz w:val="16"/>
                <w:szCs w:val="18"/>
              </w:rPr>
              <w:t xml:space="preserve">Takmer isté riziko </w:t>
            </w:r>
            <w:r w:rsidRPr="005D6C91">
              <w:rPr>
                <w:sz w:val="16"/>
                <w:szCs w:val="18"/>
              </w:rPr>
              <w:t>- výskyt rizika treba v každom prípade očakávať.</w:t>
            </w:r>
          </w:p>
        </w:tc>
        <w:tc>
          <w:tcPr>
            <w:tcW w:w="1072" w:type="pct"/>
          </w:tcPr>
          <w:p w:rsidR="00B93C68" w:rsidRPr="005D6C91" w:rsidRDefault="00B93C68" w:rsidP="00B93C68">
            <w:pPr>
              <w:pStyle w:val="BodyText"/>
              <w:spacing w:before="40" w:after="40"/>
              <w:rPr>
                <w:b/>
                <w:sz w:val="16"/>
                <w:szCs w:val="18"/>
              </w:rPr>
            </w:pPr>
            <w:r w:rsidRPr="005D6C91">
              <w:rPr>
                <w:b/>
                <w:sz w:val="16"/>
                <w:szCs w:val="18"/>
              </w:rPr>
              <w:t>Stredný dosah</w:t>
            </w:r>
            <w:r w:rsidRPr="005D6C91">
              <w:rPr>
                <w:sz w:val="16"/>
                <w:szCs w:val="18"/>
              </w:rPr>
              <w:t xml:space="preserve"> - vyžiada si úpravy projektu</w:t>
            </w:r>
          </w:p>
        </w:tc>
        <w:tc>
          <w:tcPr>
            <w:tcW w:w="800" w:type="pct"/>
          </w:tcPr>
          <w:p w:rsidR="00B93C68" w:rsidRDefault="00B93C68" w:rsidP="00B93C68">
            <w:pPr>
              <w:pStyle w:val="BodyText"/>
              <w:spacing w:beforeLines="40" w:before="96" w:afterLines="40" w:after="96"/>
              <w:rPr>
                <w:sz w:val="18"/>
                <w:szCs w:val="18"/>
              </w:rPr>
            </w:pPr>
            <w:r>
              <w:rPr>
                <w:sz w:val="18"/>
                <w:szCs w:val="18"/>
              </w:rPr>
              <w:t>Zabezpečiť potrebné školenia a „change management“ počas implementácie riešenia</w:t>
            </w:r>
          </w:p>
        </w:tc>
        <w:tc>
          <w:tcPr>
            <w:tcW w:w="195" w:type="pct"/>
          </w:tcPr>
          <w:p w:rsidR="00B93C68" w:rsidRDefault="00B93C68" w:rsidP="00B93C68">
            <w:pPr>
              <w:pStyle w:val="BodyText"/>
              <w:spacing w:before="40" w:after="40"/>
              <w:jc w:val="left"/>
              <w:rPr>
                <w:sz w:val="18"/>
                <w:szCs w:val="18"/>
              </w:rPr>
            </w:pPr>
            <w:r>
              <w:rPr>
                <w:sz w:val="18"/>
                <w:szCs w:val="18"/>
              </w:rPr>
              <w:t>Nie</w:t>
            </w:r>
          </w:p>
        </w:tc>
        <w:tc>
          <w:tcPr>
            <w:tcW w:w="195" w:type="pct"/>
          </w:tcPr>
          <w:p w:rsidR="00B93C68" w:rsidRDefault="00B93C68" w:rsidP="00B93C68">
            <w:pPr>
              <w:pStyle w:val="BodyText"/>
              <w:spacing w:before="40" w:after="40"/>
              <w:jc w:val="left"/>
              <w:rPr>
                <w:sz w:val="18"/>
                <w:szCs w:val="18"/>
              </w:rPr>
            </w:pPr>
            <w:r>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R_10</w:t>
            </w:r>
          </w:p>
        </w:tc>
        <w:tc>
          <w:tcPr>
            <w:tcW w:w="1302" w:type="pct"/>
            <w:shd w:val="clear" w:color="auto" w:fill="auto"/>
          </w:tcPr>
          <w:p w:rsidR="00B93C68" w:rsidRDefault="00B93C68" w:rsidP="00B93C68">
            <w:pPr>
              <w:pStyle w:val="BodyText"/>
              <w:spacing w:before="40" w:after="40"/>
              <w:rPr>
                <w:sz w:val="18"/>
                <w:szCs w:val="18"/>
              </w:rPr>
            </w:pPr>
            <w:r w:rsidRPr="005D6C91">
              <w:rPr>
                <w:sz w:val="18"/>
                <w:szCs w:val="18"/>
              </w:rPr>
              <w:t>Neef</w:t>
            </w:r>
            <w:r>
              <w:rPr>
                <w:sz w:val="18"/>
                <w:szCs w:val="18"/>
              </w:rPr>
              <w:t xml:space="preserve">ektívne využite nových možností, ktoré konsolidovaná údajová základne poskytne </w:t>
            </w:r>
            <w:r w:rsidRPr="005D6C91">
              <w:rPr>
                <w:sz w:val="18"/>
                <w:szCs w:val="18"/>
              </w:rPr>
              <w:t>pri analytickej činnosti</w:t>
            </w:r>
            <w:r>
              <w:rPr>
                <w:sz w:val="18"/>
                <w:szCs w:val="18"/>
              </w:rPr>
              <w:t>.</w:t>
            </w:r>
          </w:p>
        </w:tc>
        <w:tc>
          <w:tcPr>
            <w:tcW w:w="1073" w:type="pct"/>
          </w:tcPr>
          <w:p w:rsidR="00B93C68" w:rsidRPr="005D6C91" w:rsidRDefault="00B93C68" w:rsidP="00B93C68">
            <w:pPr>
              <w:pStyle w:val="BodyText"/>
              <w:spacing w:before="40" w:after="40"/>
              <w:rPr>
                <w:sz w:val="16"/>
                <w:szCs w:val="18"/>
              </w:rPr>
            </w:pPr>
            <w:r w:rsidRPr="005D6C91">
              <w:rPr>
                <w:b/>
                <w:sz w:val="16"/>
                <w:szCs w:val="18"/>
              </w:rPr>
              <w:t xml:space="preserve">Takmer isté riziko </w:t>
            </w:r>
            <w:r w:rsidRPr="005D6C91">
              <w:rPr>
                <w:sz w:val="16"/>
                <w:szCs w:val="18"/>
              </w:rPr>
              <w:t>- výskyt rizika treba v každom prípade očakávať.</w:t>
            </w:r>
          </w:p>
          <w:p w:rsidR="00B93C68" w:rsidRPr="005D6C91" w:rsidRDefault="00B93C68" w:rsidP="00B93C68">
            <w:pPr>
              <w:pStyle w:val="BodyText"/>
              <w:spacing w:before="40" w:after="40"/>
              <w:rPr>
                <w:b/>
                <w:sz w:val="16"/>
                <w:szCs w:val="18"/>
              </w:rPr>
            </w:pPr>
          </w:p>
        </w:tc>
        <w:tc>
          <w:tcPr>
            <w:tcW w:w="1072" w:type="pct"/>
          </w:tcPr>
          <w:p w:rsidR="00B93C68" w:rsidRPr="005D6C91" w:rsidRDefault="00B93C68" w:rsidP="00B93C68">
            <w:pPr>
              <w:pStyle w:val="BodyText"/>
              <w:spacing w:before="40" w:after="40"/>
              <w:rPr>
                <w:b/>
                <w:sz w:val="16"/>
                <w:szCs w:val="18"/>
              </w:rPr>
            </w:pPr>
            <w:r w:rsidRPr="005D6C91">
              <w:rPr>
                <w:b/>
                <w:sz w:val="16"/>
                <w:szCs w:val="18"/>
              </w:rPr>
              <w:t>Nízky dosah</w:t>
            </w:r>
            <w:r w:rsidRPr="005D6C91">
              <w:rPr>
                <w:sz w:val="16"/>
                <w:szCs w:val="18"/>
              </w:rPr>
              <w:t xml:space="preserve"> - ovplyvní efektívnosť projektu v niektorých aspektoch.</w:t>
            </w:r>
          </w:p>
        </w:tc>
        <w:tc>
          <w:tcPr>
            <w:tcW w:w="800" w:type="pct"/>
          </w:tcPr>
          <w:p w:rsidR="00B93C68" w:rsidRPr="005D6C91" w:rsidRDefault="00B93C68" w:rsidP="00B93C68">
            <w:pPr>
              <w:pStyle w:val="BodyText"/>
              <w:spacing w:beforeLines="40" w:before="96" w:afterLines="40" w:after="96"/>
              <w:jc w:val="left"/>
              <w:rPr>
                <w:sz w:val="18"/>
                <w:szCs w:val="18"/>
              </w:rPr>
            </w:pPr>
            <w:r w:rsidRPr="005D6C91">
              <w:rPr>
                <w:sz w:val="18"/>
                <w:szCs w:val="18"/>
              </w:rPr>
              <w:t>Popri implementácii zabezpečiť potrebné zaškolenie pred spustením</w:t>
            </w:r>
            <w:r>
              <w:rPr>
                <w:sz w:val="18"/>
                <w:szCs w:val="18"/>
              </w:rPr>
              <w:t>.</w:t>
            </w:r>
          </w:p>
        </w:tc>
        <w:tc>
          <w:tcPr>
            <w:tcW w:w="195" w:type="pct"/>
          </w:tcPr>
          <w:p w:rsidR="00B93C68" w:rsidRPr="005D6C91" w:rsidRDefault="00B93C68" w:rsidP="00B93C68">
            <w:pPr>
              <w:pStyle w:val="BodyText"/>
              <w:spacing w:before="40" w:after="40"/>
              <w:jc w:val="left"/>
              <w:rPr>
                <w:sz w:val="18"/>
                <w:szCs w:val="18"/>
              </w:rPr>
            </w:pPr>
            <w:r w:rsidRPr="005D6C91">
              <w:rPr>
                <w:sz w:val="18"/>
                <w:szCs w:val="18"/>
              </w:rPr>
              <w:t>Nie</w:t>
            </w:r>
          </w:p>
        </w:tc>
        <w:tc>
          <w:tcPr>
            <w:tcW w:w="195" w:type="pct"/>
          </w:tcPr>
          <w:p w:rsidR="00B93C68" w:rsidRPr="005D6C91" w:rsidRDefault="00B93C68" w:rsidP="00B93C68">
            <w:pPr>
              <w:pStyle w:val="BodyText"/>
              <w:spacing w:before="40" w:after="40"/>
              <w:jc w:val="left"/>
              <w:rPr>
                <w:sz w:val="18"/>
                <w:szCs w:val="18"/>
              </w:rPr>
            </w:pPr>
            <w:r w:rsidRPr="005D6C91">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R_11</w:t>
            </w:r>
          </w:p>
        </w:tc>
        <w:tc>
          <w:tcPr>
            <w:tcW w:w="1302" w:type="pct"/>
            <w:shd w:val="clear" w:color="auto" w:fill="auto"/>
          </w:tcPr>
          <w:p w:rsidR="00B93C68" w:rsidRPr="00AC379C" w:rsidRDefault="00B11450" w:rsidP="00B93C68">
            <w:pPr>
              <w:pStyle w:val="BodyText"/>
              <w:spacing w:before="40" w:after="40"/>
              <w:jc w:val="left"/>
              <w:rPr>
                <w:sz w:val="18"/>
                <w:szCs w:val="18"/>
              </w:rPr>
            </w:pPr>
            <w:r>
              <w:rPr>
                <w:sz w:val="18"/>
                <w:szCs w:val="18"/>
              </w:rPr>
              <w:t>Riziko nedodržiavania legislatívou definovaných lehôt na poskytovanie údajov a hlásení do národných registrov a</w:t>
            </w:r>
            <w:r w:rsidR="000A72DB">
              <w:rPr>
                <w:sz w:val="18"/>
                <w:szCs w:val="18"/>
              </w:rPr>
              <w:t> </w:t>
            </w:r>
            <w:r>
              <w:rPr>
                <w:sz w:val="18"/>
                <w:szCs w:val="18"/>
              </w:rPr>
              <w:t>štatistík</w:t>
            </w:r>
            <w:r w:rsidR="000A72DB">
              <w:rPr>
                <w:sz w:val="18"/>
                <w:szCs w:val="18"/>
              </w:rPr>
              <w:t xml:space="preserve"> a lehôt na vybavenie agendy dotknutých organizácií v rezorte zdravotníctva.</w:t>
            </w:r>
          </w:p>
        </w:tc>
        <w:tc>
          <w:tcPr>
            <w:tcW w:w="1073" w:type="pct"/>
          </w:tcPr>
          <w:p w:rsidR="00B93C68" w:rsidRPr="00D14E95" w:rsidRDefault="00B11450" w:rsidP="00B93C68">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B93C68" w:rsidRPr="00D14E95" w:rsidRDefault="00B11450" w:rsidP="00B93C68">
            <w:pPr>
              <w:pStyle w:val="BodyText"/>
              <w:spacing w:before="40" w:after="40"/>
              <w:jc w:val="left"/>
              <w:rPr>
                <w:b/>
                <w:sz w:val="16"/>
                <w:szCs w:val="18"/>
              </w:rPr>
            </w:pPr>
            <w:r w:rsidRPr="005D6C91">
              <w:rPr>
                <w:b/>
                <w:sz w:val="16"/>
                <w:szCs w:val="18"/>
              </w:rPr>
              <w:t>Stredný dosah</w:t>
            </w:r>
            <w:r w:rsidRPr="005D6C91">
              <w:rPr>
                <w:sz w:val="16"/>
                <w:szCs w:val="18"/>
              </w:rPr>
              <w:t xml:space="preserve"> - vyžiada si úpravy projektu</w:t>
            </w:r>
          </w:p>
        </w:tc>
        <w:tc>
          <w:tcPr>
            <w:tcW w:w="800" w:type="pct"/>
          </w:tcPr>
          <w:p w:rsidR="00B93C68" w:rsidRDefault="00B11450" w:rsidP="00B93C68">
            <w:pPr>
              <w:pStyle w:val="BodyText"/>
              <w:spacing w:before="40" w:after="40"/>
              <w:jc w:val="left"/>
              <w:rPr>
                <w:sz w:val="18"/>
                <w:szCs w:val="18"/>
              </w:rPr>
            </w:pPr>
            <w:r>
              <w:rPr>
                <w:sz w:val="18"/>
                <w:szCs w:val="18"/>
              </w:rPr>
              <w:t>Existujúce riziko, ktoré vyplýva z nemožnosti dodržiavania lehôt pri súčasnom nastavení systému a údajovej základne v rezorte. Projekt by mal toto riziko odstraňovať, môže sa však vyskytnúť pri implemen</w:t>
            </w:r>
            <w:r w:rsidR="000A72DB">
              <w:rPr>
                <w:sz w:val="18"/>
                <w:szCs w:val="18"/>
              </w:rPr>
              <w:t xml:space="preserve">tácii projektu. </w:t>
            </w:r>
            <w:r w:rsidR="000A72DB" w:rsidRPr="005D6C91">
              <w:rPr>
                <w:sz w:val="18"/>
                <w:szCs w:val="18"/>
              </w:rPr>
              <w:t xml:space="preserve">Zabezpečiť </w:t>
            </w:r>
            <w:r w:rsidR="000A72DB">
              <w:rPr>
                <w:sz w:val="18"/>
                <w:szCs w:val="18"/>
              </w:rPr>
              <w:t xml:space="preserve">riadenie projektu </w:t>
            </w:r>
            <w:r w:rsidR="000A72DB" w:rsidRPr="005D6C91">
              <w:rPr>
                <w:sz w:val="18"/>
                <w:szCs w:val="18"/>
              </w:rPr>
              <w:t>v súlad</w:t>
            </w:r>
            <w:r w:rsidR="000A72DB">
              <w:rPr>
                <w:sz w:val="18"/>
                <w:szCs w:val="18"/>
              </w:rPr>
              <w:t>e</w:t>
            </w:r>
            <w:r w:rsidR="000A72DB" w:rsidRPr="005D6C91">
              <w:rPr>
                <w:sz w:val="18"/>
                <w:szCs w:val="18"/>
              </w:rPr>
              <w:t xml:space="preserve"> s</w:t>
            </w:r>
            <w:r w:rsidR="000A72DB">
              <w:rPr>
                <w:sz w:val="18"/>
                <w:szCs w:val="18"/>
              </w:rPr>
              <w:t>o štandardmi pre</w:t>
            </w:r>
            <w:r w:rsidR="000A72DB" w:rsidRPr="005D6C91">
              <w:rPr>
                <w:sz w:val="18"/>
                <w:szCs w:val="18"/>
              </w:rPr>
              <w:t> projektov</w:t>
            </w:r>
            <w:r w:rsidR="000A72DB">
              <w:rPr>
                <w:sz w:val="18"/>
                <w:szCs w:val="18"/>
              </w:rPr>
              <w:t>é riadenie</w:t>
            </w:r>
            <w:r w:rsidR="000A72DB" w:rsidRPr="005D6C91">
              <w:rPr>
                <w:sz w:val="18"/>
                <w:szCs w:val="18"/>
              </w:rPr>
              <w:t>.</w:t>
            </w:r>
          </w:p>
        </w:tc>
        <w:tc>
          <w:tcPr>
            <w:tcW w:w="195" w:type="pct"/>
          </w:tcPr>
          <w:p w:rsidR="00B93C68" w:rsidRDefault="00B11450" w:rsidP="00B93C68">
            <w:pPr>
              <w:pStyle w:val="BodyText"/>
              <w:spacing w:before="40" w:after="40"/>
              <w:jc w:val="left"/>
              <w:rPr>
                <w:sz w:val="18"/>
                <w:szCs w:val="18"/>
              </w:rPr>
            </w:pPr>
            <w:r>
              <w:rPr>
                <w:sz w:val="18"/>
                <w:szCs w:val="18"/>
              </w:rPr>
              <w:t>Áno</w:t>
            </w:r>
          </w:p>
        </w:tc>
        <w:tc>
          <w:tcPr>
            <w:tcW w:w="195" w:type="pct"/>
          </w:tcPr>
          <w:p w:rsidR="00B93C68" w:rsidRDefault="00B11450" w:rsidP="00B93C68">
            <w:pPr>
              <w:pStyle w:val="BodyText"/>
              <w:spacing w:before="40" w:after="40"/>
              <w:jc w:val="left"/>
              <w:rPr>
                <w:sz w:val="18"/>
                <w:szCs w:val="18"/>
              </w:rPr>
            </w:pPr>
            <w:r>
              <w:rPr>
                <w:sz w:val="18"/>
                <w:szCs w:val="18"/>
              </w:rPr>
              <w:t>Áno</w:t>
            </w:r>
          </w:p>
        </w:tc>
      </w:tr>
      <w:tr w:rsidR="00B93C68" w:rsidRPr="00AC379C" w:rsidTr="00EC7E78">
        <w:trPr>
          <w:trHeight w:val="383"/>
        </w:trPr>
        <w:tc>
          <w:tcPr>
            <w:tcW w:w="363" w:type="pct"/>
          </w:tcPr>
          <w:p w:rsidR="00B93C68" w:rsidRDefault="00B93C68" w:rsidP="00B93C68">
            <w:pPr>
              <w:pStyle w:val="BodyText"/>
              <w:spacing w:before="40" w:after="40"/>
              <w:jc w:val="left"/>
              <w:rPr>
                <w:b/>
                <w:sz w:val="18"/>
                <w:szCs w:val="18"/>
              </w:rPr>
            </w:pPr>
            <w:r>
              <w:rPr>
                <w:b/>
                <w:sz w:val="18"/>
                <w:szCs w:val="18"/>
              </w:rPr>
              <w:t>R_12</w:t>
            </w:r>
          </w:p>
        </w:tc>
        <w:tc>
          <w:tcPr>
            <w:tcW w:w="1302" w:type="pct"/>
            <w:shd w:val="clear" w:color="auto" w:fill="auto"/>
          </w:tcPr>
          <w:p w:rsidR="00B93C68" w:rsidRPr="00AC379C" w:rsidRDefault="000A72DB" w:rsidP="00B93C68">
            <w:pPr>
              <w:pStyle w:val="BodyText"/>
              <w:spacing w:before="40" w:after="40"/>
              <w:jc w:val="left"/>
              <w:rPr>
                <w:sz w:val="18"/>
                <w:szCs w:val="18"/>
              </w:rPr>
            </w:pPr>
            <w:r>
              <w:rPr>
                <w:sz w:val="18"/>
                <w:szCs w:val="18"/>
              </w:rPr>
              <w:t>Riziko vyplývajúce z potreby úpravy legislatívnych noriem vyvolanej projektom, a z ich oneskorenej implementácie alebo z ich nerealizovania.</w:t>
            </w:r>
          </w:p>
        </w:tc>
        <w:tc>
          <w:tcPr>
            <w:tcW w:w="1073" w:type="pct"/>
          </w:tcPr>
          <w:p w:rsidR="00B93C68" w:rsidRPr="00D14E95" w:rsidRDefault="000A72DB" w:rsidP="00B93C68">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B93C68" w:rsidRPr="00D14E95" w:rsidRDefault="000A72DB" w:rsidP="00B93C68">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B93C68" w:rsidRDefault="000A72DB" w:rsidP="00B93C68">
            <w:pPr>
              <w:pStyle w:val="BodyText"/>
              <w:spacing w:before="40" w:after="40"/>
              <w:jc w:val="left"/>
              <w:rPr>
                <w:sz w:val="18"/>
                <w:szCs w:val="18"/>
              </w:rPr>
            </w:pPr>
            <w:r>
              <w:rPr>
                <w:sz w:val="18"/>
                <w:szCs w:val="18"/>
              </w:rPr>
              <w:t>Identifikovať potrebné zmeny v legislatíve vyplývajúce z realizácie projektu vo fáze štúdie uskutočniteľnosti, prípadne dodatočné zmeny identifikovať v úvodných analytických fázach projektu</w:t>
            </w:r>
            <w:r w:rsidR="0005194B">
              <w:rPr>
                <w:sz w:val="18"/>
                <w:szCs w:val="18"/>
              </w:rPr>
              <w:t>.</w:t>
            </w:r>
          </w:p>
        </w:tc>
        <w:tc>
          <w:tcPr>
            <w:tcW w:w="195" w:type="pct"/>
          </w:tcPr>
          <w:p w:rsidR="00B93C68" w:rsidRDefault="000A72DB" w:rsidP="00B93C68">
            <w:pPr>
              <w:pStyle w:val="BodyText"/>
              <w:spacing w:before="40" w:after="40"/>
              <w:jc w:val="left"/>
              <w:rPr>
                <w:sz w:val="18"/>
                <w:szCs w:val="18"/>
              </w:rPr>
            </w:pPr>
            <w:r>
              <w:rPr>
                <w:sz w:val="18"/>
                <w:szCs w:val="18"/>
              </w:rPr>
              <w:t>Nie</w:t>
            </w:r>
          </w:p>
        </w:tc>
        <w:tc>
          <w:tcPr>
            <w:tcW w:w="195" w:type="pct"/>
          </w:tcPr>
          <w:p w:rsidR="00B93C68" w:rsidRDefault="000A72DB" w:rsidP="00B93C68">
            <w:pPr>
              <w:pStyle w:val="BodyText"/>
              <w:spacing w:before="40" w:after="40"/>
              <w:jc w:val="left"/>
              <w:rPr>
                <w:sz w:val="18"/>
                <w:szCs w:val="18"/>
              </w:rPr>
            </w:pPr>
            <w:r>
              <w:rPr>
                <w:sz w:val="18"/>
                <w:szCs w:val="18"/>
              </w:rPr>
              <w:t>Áno</w:t>
            </w:r>
          </w:p>
        </w:tc>
      </w:tr>
      <w:tr w:rsidR="0005194B" w:rsidRPr="00AC379C" w:rsidTr="00EC7E78">
        <w:trPr>
          <w:trHeight w:val="383"/>
        </w:trPr>
        <w:tc>
          <w:tcPr>
            <w:tcW w:w="363" w:type="pct"/>
          </w:tcPr>
          <w:p w:rsidR="0005194B" w:rsidRDefault="0005194B" w:rsidP="0005194B">
            <w:pPr>
              <w:pStyle w:val="BodyText"/>
              <w:spacing w:before="40" w:after="40"/>
              <w:jc w:val="left"/>
              <w:rPr>
                <w:b/>
                <w:sz w:val="18"/>
                <w:szCs w:val="18"/>
              </w:rPr>
            </w:pPr>
            <w:r>
              <w:rPr>
                <w:b/>
                <w:sz w:val="18"/>
                <w:szCs w:val="18"/>
              </w:rPr>
              <w:t>R_13</w:t>
            </w:r>
          </w:p>
        </w:tc>
        <w:tc>
          <w:tcPr>
            <w:tcW w:w="1302" w:type="pct"/>
            <w:shd w:val="clear" w:color="auto" w:fill="auto"/>
          </w:tcPr>
          <w:p w:rsidR="0005194B" w:rsidRPr="00AC379C" w:rsidRDefault="0005194B" w:rsidP="0005194B">
            <w:pPr>
              <w:pStyle w:val="BodyText"/>
              <w:spacing w:before="40" w:after="40"/>
              <w:jc w:val="left"/>
              <w:rPr>
                <w:sz w:val="18"/>
                <w:szCs w:val="18"/>
              </w:rPr>
            </w:pPr>
            <w:r>
              <w:rPr>
                <w:sz w:val="18"/>
                <w:szCs w:val="18"/>
              </w:rPr>
              <w:t xml:space="preserve">Riziko nedostatočnej legislatívy v súvislosti so súčasným stavom – napríklad chýbajúce </w:t>
            </w:r>
            <w:r>
              <w:rPr>
                <w:sz w:val="18"/>
                <w:szCs w:val="18"/>
              </w:rPr>
              <w:lastRenderedPageBreak/>
              <w:t>definovanie registrov (Národný farmaceutický register), lehôt a</w:t>
            </w:r>
            <w:r w:rsidR="00DA579F">
              <w:rPr>
                <w:sz w:val="18"/>
                <w:szCs w:val="18"/>
              </w:rPr>
              <w:t> </w:t>
            </w:r>
            <w:r>
              <w:rPr>
                <w:sz w:val="18"/>
                <w:szCs w:val="18"/>
              </w:rPr>
              <w:t>povinností</w:t>
            </w:r>
            <w:r w:rsidR="00DA579F">
              <w:rPr>
                <w:sz w:val="18"/>
                <w:szCs w:val="18"/>
              </w:rPr>
              <w:t>.</w:t>
            </w:r>
          </w:p>
        </w:tc>
        <w:tc>
          <w:tcPr>
            <w:tcW w:w="1073" w:type="pct"/>
          </w:tcPr>
          <w:p w:rsidR="0005194B" w:rsidRPr="00D14E95" w:rsidRDefault="0005194B" w:rsidP="0005194B">
            <w:pPr>
              <w:pStyle w:val="BodyText"/>
              <w:spacing w:before="40" w:after="40"/>
              <w:jc w:val="left"/>
              <w:rPr>
                <w:b/>
                <w:sz w:val="16"/>
                <w:szCs w:val="18"/>
              </w:rPr>
            </w:pPr>
            <w:r w:rsidRPr="00D14E95">
              <w:rPr>
                <w:b/>
                <w:sz w:val="16"/>
                <w:szCs w:val="18"/>
              </w:rPr>
              <w:lastRenderedPageBreak/>
              <w:t>Stredné riziko</w:t>
            </w:r>
            <w:r>
              <w:rPr>
                <w:sz w:val="16"/>
                <w:szCs w:val="18"/>
              </w:rPr>
              <w:t xml:space="preserve"> - riziko sa môže vyskytnúť</w:t>
            </w:r>
            <w:r w:rsidRPr="00D14E95">
              <w:rPr>
                <w:sz w:val="16"/>
                <w:szCs w:val="18"/>
              </w:rPr>
              <w:t>.</w:t>
            </w:r>
          </w:p>
        </w:tc>
        <w:tc>
          <w:tcPr>
            <w:tcW w:w="1072" w:type="pct"/>
          </w:tcPr>
          <w:p w:rsidR="0005194B" w:rsidRPr="00D14E95" w:rsidRDefault="0005194B" w:rsidP="0005194B">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05194B" w:rsidRDefault="00472DA0" w:rsidP="00472DA0">
            <w:pPr>
              <w:pStyle w:val="BodyText"/>
              <w:spacing w:before="40" w:after="40"/>
              <w:jc w:val="left"/>
              <w:rPr>
                <w:sz w:val="18"/>
                <w:szCs w:val="18"/>
              </w:rPr>
            </w:pPr>
            <w:r>
              <w:rPr>
                <w:sz w:val="18"/>
                <w:szCs w:val="18"/>
              </w:rPr>
              <w:t xml:space="preserve">Identifikovať potrebné zmeny v legislatíve vyplývajúce z nedostatočného </w:t>
            </w:r>
            <w:r>
              <w:rPr>
                <w:sz w:val="18"/>
                <w:szCs w:val="18"/>
              </w:rPr>
              <w:lastRenderedPageBreak/>
              <w:t>legislatívneho pokrytia vo fáze štúdie uskutočniteľnosti, prípadne dodatočné zmeny identifikovať v úvodných analytických fázach projektu.</w:t>
            </w:r>
          </w:p>
        </w:tc>
        <w:tc>
          <w:tcPr>
            <w:tcW w:w="195" w:type="pct"/>
          </w:tcPr>
          <w:p w:rsidR="0005194B" w:rsidRDefault="00472DA0" w:rsidP="0005194B">
            <w:pPr>
              <w:pStyle w:val="BodyText"/>
              <w:spacing w:before="40" w:after="40"/>
              <w:jc w:val="left"/>
              <w:rPr>
                <w:sz w:val="18"/>
                <w:szCs w:val="18"/>
              </w:rPr>
            </w:pPr>
            <w:r>
              <w:rPr>
                <w:sz w:val="18"/>
                <w:szCs w:val="18"/>
              </w:rPr>
              <w:lastRenderedPageBreak/>
              <w:t>Áno</w:t>
            </w:r>
          </w:p>
        </w:tc>
        <w:tc>
          <w:tcPr>
            <w:tcW w:w="195" w:type="pct"/>
          </w:tcPr>
          <w:p w:rsidR="0005194B" w:rsidRDefault="00472DA0" w:rsidP="0005194B">
            <w:pPr>
              <w:pStyle w:val="BodyText"/>
              <w:spacing w:before="40" w:after="40"/>
              <w:jc w:val="left"/>
              <w:rPr>
                <w:sz w:val="18"/>
                <w:szCs w:val="18"/>
              </w:rPr>
            </w:pPr>
            <w:r>
              <w:rPr>
                <w:sz w:val="18"/>
                <w:szCs w:val="18"/>
              </w:rPr>
              <w:t>Áno</w:t>
            </w:r>
          </w:p>
        </w:tc>
      </w:tr>
      <w:tr w:rsidR="0005194B" w:rsidRPr="00AC379C" w:rsidTr="00EC7E78">
        <w:trPr>
          <w:trHeight w:val="383"/>
        </w:trPr>
        <w:tc>
          <w:tcPr>
            <w:tcW w:w="363" w:type="pct"/>
          </w:tcPr>
          <w:p w:rsidR="0005194B" w:rsidRDefault="0005194B" w:rsidP="0005194B">
            <w:pPr>
              <w:pStyle w:val="BodyText"/>
              <w:spacing w:before="40" w:after="40"/>
              <w:jc w:val="left"/>
              <w:rPr>
                <w:b/>
                <w:sz w:val="18"/>
                <w:szCs w:val="18"/>
              </w:rPr>
            </w:pPr>
            <w:r>
              <w:rPr>
                <w:b/>
                <w:sz w:val="18"/>
                <w:szCs w:val="18"/>
              </w:rPr>
              <w:t>R_14</w:t>
            </w:r>
          </w:p>
        </w:tc>
        <w:tc>
          <w:tcPr>
            <w:tcW w:w="1302" w:type="pct"/>
            <w:shd w:val="clear" w:color="auto" w:fill="auto"/>
          </w:tcPr>
          <w:p w:rsidR="0005194B" w:rsidRPr="00AC379C" w:rsidRDefault="008C35EC" w:rsidP="0005194B">
            <w:pPr>
              <w:pStyle w:val="BodyText"/>
              <w:spacing w:before="40" w:after="40"/>
              <w:jc w:val="left"/>
              <w:rPr>
                <w:sz w:val="18"/>
                <w:szCs w:val="18"/>
              </w:rPr>
            </w:pPr>
            <w:r>
              <w:rPr>
                <w:sz w:val="18"/>
                <w:szCs w:val="18"/>
              </w:rPr>
              <w:t>Riziko nedostatočnej integrácie IS v rámci rezortu zdravotníctva z pohľadu zdieľania údajov</w:t>
            </w:r>
            <w:r w:rsidR="00DA579F">
              <w:rPr>
                <w:sz w:val="18"/>
                <w:szCs w:val="18"/>
              </w:rPr>
              <w:t xml:space="preserve"> spôsobujúce oneskorenú aktualizáciu údajov v národných registroch a ich zníženú informačnú hodnotu.</w:t>
            </w:r>
          </w:p>
        </w:tc>
        <w:tc>
          <w:tcPr>
            <w:tcW w:w="1073" w:type="pct"/>
          </w:tcPr>
          <w:p w:rsidR="0005194B" w:rsidRPr="00D14E95" w:rsidRDefault="00DA579F" w:rsidP="0005194B">
            <w:pPr>
              <w:pStyle w:val="BodyText"/>
              <w:spacing w:before="40" w:after="40"/>
              <w:jc w:val="left"/>
              <w:rPr>
                <w:b/>
                <w:sz w:val="16"/>
                <w:szCs w:val="18"/>
              </w:rPr>
            </w:pPr>
            <w:r w:rsidRPr="00D14E95">
              <w:rPr>
                <w:b/>
                <w:sz w:val="16"/>
                <w:szCs w:val="18"/>
              </w:rPr>
              <w:t>Pravdepodobné riziko</w:t>
            </w:r>
            <w:r w:rsidRPr="00D14E95">
              <w:rPr>
                <w:sz w:val="16"/>
                <w:szCs w:val="18"/>
              </w:rPr>
              <w:t xml:space="preserve"> - existuje vysoká pravdepodobnosť, že sa riziko vyskytne.</w:t>
            </w:r>
          </w:p>
        </w:tc>
        <w:tc>
          <w:tcPr>
            <w:tcW w:w="1072" w:type="pct"/>
          </w:tcPr>
          <w:p w:rsidR="0005194B" w:rsidRPr="00D14E95" w:rsidRDefault="00DA579F" w:rsidP="0005194B">
            <w:pPr>
              <w:pStyle w:val="BodyText"/>
              <w:spacing w:before="40" w:after="40"/>
              <w:jc w:val="left"/>
              <w:rPr>
                <w:b/>
                <w:sz w:val="16"/>
                <w:szCs w:val="18"/>
              </w:rPr>
            </w:pPr>
            <w:r w:rsidRPr="005D6C91">
              <w:rPr>
                <w:b/>
                <w:sz w:val="16"/>
                <w:szCs w:val="18"/>
              </w:rPr>
              <w:t>Nízky dosah</w:t>
            </w:r>
            <w:r w:rsidRPr="005D6C91">
              <w:rPr>
                <w:sz w:val="16"/>
                <w:szCs w:val="18"/>
              </w:rPr>
              <w:t xml:space="preserve"> - ovplyvní efektívnosť projektu v niektorých aspektoch.</w:t>
            </w:r>
          </w:p>
        </w:tc>
        <w:tc>
          <w:tcPr>
            <w:tcW w:w="800" w:type="pct"/>
          </w:tcPr>
          <w:p w:rsidR="0005194B" w:rsidRDefault="00DA579F" w:rsidP="0005194B">
            <w:pPr>
              <w:pStyle w:val="BodyText"/>
              <w:spacing w:before="40" w:after="40"/>
              <w:jc w:val="left"/>
              <w:rPr>
                <w:sz w:val="18"/>
                <w:szCs w:val="18"/>
              </w:rPr>
            </w:pPr>
            <w:r>
              <w:rPr>
                <w:sz w:val="18"/>
                <w:szCs w:val="18"/>
              </w:rPr>
              <w:t>Toto riziko má riešiť projekt prostredníctvom vybudovania rozhraní, ktoré dokážu v reálnom čase prijímať údaje z rôznych IS, v rôznych formátoch a vykonávať automatickú kontrolu a validáciu.</w:t>
            </w:r>
          </w:p>
        </w:tc>
        <w:tc>
          <w:tcPr>
            <w:tcW w:w="195" w:type="pct"/>
          </w:tcPr>
          <w:p w:rsidR="0005194B" w:rsidRDefault="00DA579F" w:rsidP="0005194B">
            <w:pPr>
              <w:pStyle w:val="BodyText"/>
              <w:spacing w:before="40" w:after="40"/>
              <w:jc w:val="left"/>
              <w:rPr>
                <w:sz w:val="18"/>
                <w:szCs w:val="18"/>
              </w:rPr>
            </w:pPr>
            <w:r>
              <w:rPr>
                <w:sz w:val="18"/>
                <w:szCs w:val="18"/>
              </w:rPr>
              <w:t>Áno</w:t>
            </w:r>
          </w:p>
        </w:tc>
        <w:tc>
          <w:tcPr>
            <w:tcW w:w="195" w:type="pct"/>
          </w:tcPr>
          <w:p w:rsidR="0005194B" w:rsidRDefault="00DA579F" w:rsidP="0005194B">
            <w:pPr>
              <w:pStyle w:val="BodyText"/>
              <w:spacing w:before="40" w:after="40"/>
              <w:jc w:val="left"/>
              <w:rPr>
                <w:sz w:val="18"/>
                <w:szCs w:val="18"/>
              </w:rPr>
            </w:pPr>
            <w:r>
              <w:rPr>
                <w:sz w:val="18"/>
                <w:szCs w:val="18"/>
              </w:rPr>
              <w:t>Nie</w:t>
            </w:r>
          </w:p>
        </w:tc>
      </w:tr>
      <w:tr w:rsidR="00AB07D7" w:rsidRPr="00AC379C" w:rsidTr="00EC7E78">
        <w:trPr>
          <w:trHeight w:val="383"/>
        </w:trPr>
        <w:tc>
          <w:tcPr>
            <w:tcW w:w="363" w:type="pct"/>
          </w:tcPr>
          <w:p w:rsidR="00AB07D7" w:rsidRDefault="00AB07D7" w:rsidP="0005194B">
            <w:pPr>
              <w:pStyle w:val="BodyText"/>
              <w:spacing w:before="40" w:after="40"/>
              <w:jc w:val="left"/>
              <w:rPr>
                <w:b/>
                <w:sz w:val="18"/>
                <w:szCs w:val="18"/>
              </w:rPr>
            </w:pPr>
            <w:r>
              <w:rPr>
                <w:b/>
                <w:sz w:val="18"/>
                <w:szCs w:val="18"/>
              </w:rPr>
              <w:t>R_15</w:t>
            </w:r>
          </w:p>
        </w:tc>
        <w:tc>
          <w:tcPr>
            <w:tcW w:w="1302" w:type="pct"/>
            <w:shd w:val="clear" w:color="auto" w:fill="auto"/>
          </w:tcPr>
          <w:p w:rsidR="00AB07D7" w:rsidRDefault="00AB07D7" w:rsidP="0005194B">
            <w:pPr>
              <w:pStyle w:val="BodyText"/>
              <w:spacing w:before="40" w:after="40"/>
              <w:jc w:val="left"/>
              <w:rPr>
                <w:sz w:val="18"/>
                <w:szCs w:val="18"/>
              </w:rPr>
            </w:pPr>
            <w:r>
              <w:rPr>
                <w:sz w:val="18"/>
                <w:szCs w:val="18"/>
              </w:rPr>
              <w:t>Riziko nedostatočných kompetencií budúceho vlastníka a prevádzkovateľa konsolidovanej údajovej základne na správu a prevádzku procesov a systému.</w:t>
            </w:r>
          </w:p>
        </w:tc>
        <w:tc>
          <w:tcPr>
            <w:tcW w:w="1073" w:type="pct"/>
          </w:tcPr>
          <w:p w:rsidR="00AB07D7" w:rsidRPr="00D14E95" w:rsidRDefault="00AB07D7" w:rsidP="0005194B">
            <w:pPr>
              <w:pStyle w:val="BodyText"/>
              <w:spacing w:before="40" w:after="40"/>
              <w:jc w:val="left"/>
              <w:rPr>
                <w:b/>
                <w:sz w:val="16"/>
                <w:szCs w:val="18"/>
              </w:rPr>
            </w:pPr>
            <w:r w:rsidRPr="00D14E95">
              <w:rPr>
                <w:b/>
                <w:sz w:val="16"/>
                <w:szCs w:val="18"/>
              </w:rPr>
              <w:t>Pravdepodobné riziko</w:t>
            </w:r>
            <w:r w:rsidRPr="00D14E95">
              <w:rPr>
                <w:sz w:val="16"/>
                <w:szCs w:val="18"/>
              </w:rPr>
              <w:t xml:space="preserve"> - existuje vysoká pravdepodobnosť, že sa riziko vyskytne.</w:t>
            </w:r>
          </w:p>
        </w:tc>
        <w:tc>
          <w:tcPr>
            <w:tcW w:w="1072" w:type="pct"/>
          </w:tcPr>
          <w:p w:rsidR="00AB07D7" w:rsidRPr="005D6C91" w:rsidRDefault="00AB07D7" w:rsidP="0005194B">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AB07D7" w:rsidRDefault="00E245DE" w:rsidP="0005194B">
            <w:pPr>
              <w:pStyle w:val="BodyText"/>
              <w:spacing w:before="40" w:after="40"/>
              <w:jc w:val="left"/>
              <w:rPr>
                <w:sz w:val="18"/>
                <w:szCs w:val="18"/>
              </w:rPr>
            </w:pPr>
            <w:r>
              <w:rPr>
                <w:sz w:val="18"/>
                <w:szCs w:val="18"/>
              </w:rPr>
              <w:t>Toto riziko má riešiť projekt, kde integrálnou súčasťou navrhovaného systému musí byť aj organizačné a kompetenčné zabezpečenie</w:t>
            </w:r>
            <w:r w:rsidR="00257F1A">
              <w:rPr>
                <w:sz w:val="18"/>
                <w:szCs w:val="18"/>
              </w:rPr>
              <w:t xml:space="preserve"> </w:t>
            </w:r>
            <w:r w:rsidR="00257F1A" w:rsidRPr="00257F1A">
              <w:rPr>
                <w:sz w:val="18"/>
                <w:szCs w:val="18"/>
              </w:rPr>
              <w:t>odboru dátovej architektúry rezortu zdravotníctva</w:t>
            </w:r>
            <w:r w:rsidR="00257F1A">
              <w:rPr>
                <w:sz w:val="18"/>
                <w:szCs w:val="18"/>
              </w:rPr>
              <w:t>.</w:t>
            </w:r>
          </w:p>
        </w:tc>
        <w:tc>
          <w:tcPr>
            <w:tcW w:w="195" w:type="pct"/>
          </w:tcPr>
          <w:p w:rsidR="00AB07D7" w:rsidRDefault="00E245DE" w:rsidP="0005194B">
            <w:pPr>
              <w:pStyle w:val="BodyText"/>
              <w:spacing w:before="40" w:after="40"/>
              <w:jc w:val="left"/>
              <w:rPr>
                <w:sz w:val="18"/>
                <w:szCs w:val="18"/>
              </w:rPr>
            </w:pPr>
            <w:r>
              <w:rPr>
                <w:sz w:val="18"/>
                <w:szCs w:val="18"/>
              </w:rPr>
              <w:t>Nie</w:t>
            </w:r>
          </w:p>
        </w:tc>
        <w:tc>
          <w:tcPr>
            <w:tcW w:w="195" w:type="pct"/>
          </w:tcPr>
          <w:p w:rsidR="00AB07D7" w:rsidRDefault="00E245DE" w:rsidP="0005194B">
            <w:pPr>
              <w:pStyle w:val="BodyText"/>
              <w:spacing w:before="40" w:after="40"/>
              <w:jc w:val="left"/>
              <w:rPr>
                <w:sz w:val="18"/>
                <w:szCs w:val="18"/>
              </w:rPr>
            </w:pPr>
            <w:r>
              <w:rPr>
                <w:sz w:val="18"/>
                <w:szCs w:val="18"/>
              </w:rPr>
              <w:t>Áno</w:t>
            </w:r>
          </w:p>
        </w:tc>
      </w:tr>
      <w:tr w:rsidR="009E7A8B" w:rsidRPr="00AC379C" w:rsidTr="00EC7E78">
        <w:trPr>
          <w:trHeight w:val="383"/>
        </w:trPr>
        <w:tc>
          <w:tcPr>
            <w:tcW w:w="363" w:type="pct"/>
          </w:tcPr>
          <w:p w:rsidR="009E7A8B" w:rsidRDefault="009E7A8B" w:rsidP="009E7A8B">
            <w:pPr>
              <w:pStyle w:val="BodyText"/>
              <w:spacing w:before="40" w:after="40"/>
              <w:jc w:val="left"/>
              <w:rPr>
                <w:b/>
                <w:sz w:val="18"/>
                <w:szCs w:val="18"/>
              </w:rPr>
            </w:pPr>
            <w:r>
              <w:rPr>
                <w:b/>
                <w:sz w:val="18"/>
                <w:szCs w:val="18"/>
              </w:rPr>
              <w:t>R_16</w:t>
            </w:r>
          </w:p>
        </w:tc>
        <w:tc>
          <w:tcPr>
            <w:tcW w:w="1302" w:type="pct"/>
            <w:shd w:val="clear" w:color="auto" w:fill="auto"/>
          </w:tcPr>
          <w:p w:rsidR="009E7A8B" w:rsidRDefault="009E7A8B" w:rsidP="009E7A8B">
            <w:pPr>
              <w:pStyle w:val="BodyText"/>
              <w:spacing w:before="40" w:after="40"/>
              <w:jc w:val="left"/>
              <w:rPr>
                <w:sz w:val="18"/>
                <w:szCs w:val="18"/>
              </w:rPr>
            </w:pPr>
            <w:r>
              <w:rPr>
                <w:sz w:val="18"/>
                <w:szCs w:val="18"/>
              </w:rPr>
              <w:t xml:space="preserve">Riziko súvisiace s nepripravenosťou vládneho cloudu na </w:t>
            </w:r>
            <w:r w:rsidR="00CD25A3">
              <w:rPr>
                <w:sz w:val="18"/>
                <w:szCs w:val="18"/>
              </w:rPr>
              <w:t>poskytovanie</w:t>
            </w:r>
            <w:r>
              <w:rPr>
                <w:sz w:val="18"/>
                <w:szCs w:val="18"/>
              </w:rPr>
              <w:t xml:space="preserve"> projektom požadovaných služieb</w:t>
            </w:r>
          </w:p>
        </w:tc>
        <w:tc>
          <w:tcPr>
            <w:tcW w:w="1073" w:type="pct"/>
          </w:tcPr>
          <w:p w:rsidR="009E7A8B" w:rsidRPr="00D14E95" w:rsidRDefault="009E7A8B" w:rsidP="009E7A8B">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9E7A8B" w:rsidRPr="00D14E95" w:rsidRDefault="009E7A8B" w:rsidP="009E7A8B">
            <w:pPr>
              <w:pStyle w:val="BodyText"/>
              <w:spacing w:before="40" w:after="40"/>
              <w:jc w:val="left"/>
              <w:rPr>
                <w:b/>
                <w:sz w:val="16"/>
                <w:szCs w:val="18"/>
              </w:rPr>
            </w:pPr>
            <w:r w:rsidRPr="00D14E95">
              <w:rPr>
                <w:b/>
                <w:sz w:val="16"/>
                <w:szCs w:val="18"/>
              </w:rPr>
              <w:t>Vysoký dosah</w:t>
            </w:r>
            <w:r w:rsidRPr="00D14E95">
              <w:rPr>
                <w:sz w:val="16"/>
                <w:szCs w:val="18"/>
              </w:rPr>
              <w:t xml:space="preserve"> - ovplyvní pokračovanie </w:t>
            </w:r>
            <w:r>
              <w:rPr>
                <w:sz w:val="16"/>
                <w:szCs w:val="18"/>
              </w:rPr>
              <w:t>projektu</w:t>
            </w:r>
          </w:p>
        </w:tc>
        <w:tc>
          <w:tcPr>
            <w:tcW w:w="800" w:type="pct"/>
          </w:tcPr>
          <w:p w:rsidR="009E7A8B" w:rsidRDefault="009E7A8B" w:rsidP="009E7A8B">
            <w:pPr>
              <w:pStyle w:val="BodyText"/>
              <w:spacing w:before="40" w:after="40"/>
              <w:jc w:val="left"/>
              <w:rPr>
                <w:sz w:val="18"/>
                <w:szCs w:val="18"/>
              </w:rPr>
            </w:pPr>
            <w:r>
              <w:rPr>
                <w:sz w:val="18"/>
                <w:szCs w:val="18"/>
              </w:rPr>
              <w:t>Nakoľko ide o cloudový projekt, tak projekt nepočíta s nákupom hardvéru a predpokladá, že požadované služby vládneho cloudu budú dostupné. V prípade nedostupnosti týchto služieb v čase realizácie projektu bude nevyhnutné zabezpečiť požadovanú technickú infraštruktúru vo vlastnej réžii.</w:t>
            </w:r>
          </w:p>
        </w:tc>
        <w:tc>
          <w:tcPr>
            <w:tcW w:w="195" w:type="pct"/>
          </w:tcPr>
          <w:p w:rsidR="009E7A8B" w:rsidRDefault="009E7A8B" w:rsidP="009E7A8B">
            <w:pPr>
              <w:pStyle w:val="BodyText"/>
              <w:spacing w:before="40" w:after="40"/>
              <w:jc w:val="left"/>
              <w:rPr>
                <w:sz w:val="18"/>
                <w:szCs w:val="18"/>
              </w:rPr>
            </w:pPr>
            <w:r>
              <w:rPr>
                <w:sz w:val="18"/>
                <w:szCs w:val="18"/>
              </w:rPr>
              <w:t>Nie</w:t>
            </w:r>
          </w:p>
        </w:tc>
        <w:tc>
          <w:tcPr>
            <w:tcW w:w="195" w:type="pct"/>
          </w:tcPr>
          <w:p w:rsidR="009E7A8B" w:rsidRDefault="009E7A8B" w:rsidP="009E7A8B">
            <w:pPr>
              <w:pStyle w:val="BodyText"/>
              <w:spacing w:before="40" w:after="40"/>
              <w:jc w:val="left"/>
              <w:rPr>
                <w:sz w:val="18"/>
                <w:szCs w:val="18"/>
              </w:rPr>
            </w:pPr>
            <w:r>
              <w:rPr>
                <w:sz w:val="18"/>
                <w:szCs w:val="18"/>
              </w:rPr>
              <w:t>Áno</w:t>
            </w:r>
          </w:p>
        </w:tc>
      </w:tr>
      <w:tr w:rsidR="0034022E" w:rsidRPr="00AC379C" w:rsidTr="00EC7E78">
        <w:trPr>
          <w:trHeight w:val="383"/>
        </w:trPr>
        <w:tc>
          <w:tcPr>
            <w:tcW w:w="363" w:type="pct"/>
          </w:tcPr>
          <w:p w:rsidR="0034022E" w:rsidRDefault="0034022E" w:rsidP="009E7A8B">
            <w:pPr>
              <w:pStyle w:val="BodyText"/>
              <w:spacing w:before="40" w:after="40"/>
              <w:jc w:val="left"/>
              <w:rPr>
                <w:b/>
                <w:sz w:val="18"/>
                <w:szCs w:val="18"/>
              </w:rPr>
            </w:pPr>
            <w:r>
              <w:rPr>
                <w:b/>
                <w:sz w:val="18"/>
                <w:szCs w:val="18"/>
              </w:rPr>
              <w:t>R_17</w:t>
            </w:r>
          </w:p>
        </w:tc>
        <w:tc>
          <w:tcPr>
            <w:tcW w:w="1302" w:type="pct"/>
            <w:shd w:val="clear" w:color="auto" w:fill="auto"/>
          </w:tcPr>
          <w:p w:rsidR="0034022E" w:rsidRDefault="0034022E" w:rsidP="009E7A8B">
            <w:pPr>
              <w:pStyle w:val="BodyText"/>
              <w:spacing w:before="40" w:after="40"/>
              <w:jc w:val="left"/>
              <w:rPr>
                <w:sz w:val="18"/>
                <w:szCs w:val="18"/>
              </w:rPr>
            </w:pPr>
            <w:r>
              <w:rPr>
                <w:sz w:val="18"/>
                <w:szCs w:val="18"/>
              </w:rPr>
              <w:t>Riziko súvisiace s rôznorodosťou bezpečnostných štandardov používaných jednotlivými inštitúciami rezortu</w:t>
            </w:r>
          </w:p>
        </w:tc>
        <w:tc>
          <w:tcPr>
            <w:tcW w:w="1073" w:type="pct"/>
          </w:tcPr>
          <w:p w:rsidR="0034022E" w:rsidRPr="00D14E95" w:rsidRDefault="0034022E" w:rsidP="009E7A8B">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34022E" w:rsidRPr="00D14E95" w:rsidRDefault="0034022E" w:rsidP="009E7A8B">
            <w:pPr>
              <w:pStyle w:val="BodyText"/>
              <w:spacing w:before="40" w:after="40"/>
              <w:jc w:val="left"/>
              <w:rPr>
                <w:b/>
                <w:sz w:val="16"/>
                <w:szCs w:val="18"/>
              </w:rPr>
            </w:pPr>
            <w:r w:rsidRPr="005D6C91">
              <w:rPr>
                <w:b/>
                <w:sz w:val="16"/>
                <w:szCs w:val="18"/>
              </w:rPr>
              <w:t>Nízky dosah</w:t>
            </w:r>
            <w:r w:rsidRPr="005D6C91">
              <w:rPr>
                <w:sz w:val="16"/>
                <w:szCs w:val="18"/>
              </w:rPr>
              <w:t xml:space="preserve"> - ovplyvní efektívnosť projektu v niektorých aspektoch.</w:t>
            </w:r>
          </w:p>
        </w:tc>
        <w:tc>
          <w:tcPr>
            <w:tcW w:w="800" w:type="pct"/>
          </w:tcPr>
          <w:p w:rsidR="0034022E" w:rsidRDefault="0034022E" w:rsidP="009E7A8B">
            <w:pPr>
              <w:pStyle w:val="BodyText"/>
              <w:spacing w:before="40" w:after="40"/>
              <w:jc w:val="left"/>
              <w:rPr>
                <w:sz w:val="18"/>
                <w:szCs w:val="18"/>
              </w:rPr>
            </w:pPr>
            <w:r>
              <w:rPr>
                <w:sz w:val="18"/>
                <w:szCs w:val="18"/>
              </w:rPr>
              <w:t>Projekt zabezpečí vysoký štandard bezpečnosti, nakoľko projekt predpokladá prevádzku vo vládnom cloude.</w:t>
            </w:r>
          </w:p>
        </w:tc>
        <w:tc>
          <w:tcPr>
            <w:tcW w:w="195" w:type="pct"/>
          </w:tcPr>
          <w:p w:rsidR="0034022E" w:rsidRDefault="0034022E" w:rsidP="009E7A8B">
            <w:pPr>
              <w:pStyle w:val="BodyText"/>
              <w:spacing w:before="40" w:after="40"/>
              <w:jc w:val="left"/>
              <w:rPr>
                <w:sz w:val="18"/>
                <w:szCs w:val="18"/>
              </w:rPr>
            </w:pPr>
            <w:r>
              <w:rPr>
                <w:sz w:val="18"/>
                <w:szCs w:val="18"/>
              </w:rPr>
              <w:t>Áno</w:t>
            </w:r>
          </w:p>
        </w:tc>
        <w:tc>
          <w:tcPr>
            <w:tcW w:w="195" w:type="pct"/>
          </w:tcPr>
          <w:p w:rsidR="0034022E" w:rsidRDefault="0034022E" w:rsidP="009E7A8B">
            <w:pPr>
              <w:pStyle w:val="BodyText"/>
              <w:spacing w:before="40" w:after="40"/>
              <w:jc w:val="left"/>
              <w:rPr>
                <w:sz w:val="18"/>
                <w:szCs w:val="18"/>
              </w:rPr>
            </w:pPr>
            <w:r>
              <w:rPr>
                <w:sz w:val="18"/>
                <w:szCs w:val="18"/>
              </w:rPr>
              <w:t>Nie</w:t>
            </w:r>
          </w:p>
        </w:tc>
      </w:tr>
      <w:tr w:rsidR="0034022E" w:rsidRPr="00AC379C" w:rsidTr="00EC7E78">
        <w:trPr>
          <w:trHeight w:val="383"/>
        </w:trPr>
        <w:tc>
          <w:tcPr>
            <w:tcW w:w="363" w:type="pct"/>
          </w:tcPr>
          <w:p w:rsidR="0034022E" w:rsidRDefault="0034022E" w:rsidP="0034022E">
            <w:pPr>
              <w:pStyle w:val="BodyText"/>
              <w:spacing w:before="40" w:after="40"/>
              <w:jc w:val="left"/>
              <w:rPr>
                <w:b/>
                <w:sz w:val="18"/>
                <w:szCs w:val="18"/>
              </w:rPr>
            </w:pPr>
            <w:r>
              <w:rPr>
                <w:b/>
                <w:sz w:val="18"/>
                <w:szCs w:val="18"/>
              </w:rPr>
              <w:t>R_18</w:t>
            </w:r>
          </w:p>
        </w:tc>
        <w:tc>
          <w:tcPr>
            <w:tcW w:w="1302" w:type="pct"/>
            <w:shd w:val="clear" w:color="auto" w:fill="auto"/>
          </w:tcPr>
          <w:p w:rsidR="0034022E" w:rsidRDefault="0034022E" w:rsidP="0034022E">
            <w:pPr>
              <w:pStyle w:val="BodyText"/>
              <w:spacing w:before="40" w:after="40"/>
              <w:jc w:val="left"/>
              <w:rPr>
                <w:sz w:val="18"/>
                <w:szCs w:val="18"/>
              </w:rPr>
            </w:pPr>
            <w:r>
              <w:rPr>
                <w:sz w:val="18"/>
                <w:szCs w:val="18"/>
              </w:rPr>
              <w:t>Riziko súvisiace s rôznorodosťou prevádzkových štandardov používaných jednotlivými inštitúciami rezortu</w:t>
            </w:r>
          </w:p>
        </w:tc>
        <w:tc>
          <w:tcPr>
            <w:tcW w:w="1073" w:type="pct"/>
          </w:tcPr>
          <w:p w:rsidR="0034022E" w:rsidRPr="00D14E95" w:rsidRDefault="0034022E" w:rsidP="0034022E">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34022E" w:rsidRPr="00D14E95" w:rsidRDefault="0034022E" w:rsidP="0034022E">
            <w:pPr>
              <w:pStyle w:val="BodyText"/>
              <w:spacing w:before="40" w:after="40"/>
              <w:jc w:val="left"/>
              <w:rPr>
                <w:b/>
                <w:sz w:val="16"/>
                <w:szCs w:val="18"/>
              </w:rPr>
            </w:pPr>
            <w:r w:rsidRPr="005D6C91">
              <w:rPr>
                <w:b/>
                <w:sz w:val="16"/>
                <w:szCs w:val="18"/>
              </w:rPr>
              <w:t>Nízky dosah</w:t>
            </w:r>
            <w:r w:rsidRPr="005D6C91">
              <w:rPr>
                <w:sz w:val="16"/>
                <w:szCs w:val="18"/>
              </w:rPr>
              <w:t xml:space="preserve"> - ovplyvní efektívnosť projektu v niektorých aspektoch.</w:t>
            </w:r>
          </w:p>
        </w:tc>
        <w:tc>
          <w:tcPr>
            <w:tcW w:w="800" w:type="pct"/>
          </w:tcPr>
          <w:p w:rsidR="0034022E" w:rsidRDefault="0034022E" w:rsidP="0034022E">
            <w:pPr>
              <w:pStyle w:val="BodyText"/>
              <w:spacing w:before="40" w:after="40"/>
              <w:jc w:val="left"/>
              <w:rPr>
                <w:sz w:val="18"/>
                <w:szCs w:val="18"/>
              </w:rPr>
            </w:pPr>
            <w:r>
              <w:rPr>
                <w:sz w:val="18"/>
                <w:szCs w:val="18"/>
              </w:rPr>
              <w:t>Projekt zabezpečí štandardnú úroveň prevádzky, nakoľko projekt predpokladá prevádzku vo vládnom cloude.</w:t>
            </w:r>
          </w:p>
        </w:tc>
        <w:tc>
          <w:tcPr>
            <w:tcW w:w="195" w:type="pct"/>
          </w:tcPr>
          <w:p w:rsidR="0034022E" w:rsidRDefault="0034022E" w:rsidP="0034022E">
            <w:pPr>
              <w:pStyle w:val="BodyText"/>
              <w:spacing w:before="40" w:after="40"/>
              <w:jc w:val="left"/>
              <w:rPr>
                <w:sz w:val="18"/>
                <w:szCs w:val="18"/>
              </w:rPr>
            </w:pPr>
            <w:r>
              <w:rPr>
                <w:sz w:val="18"/>
                <w:szCs w:val="18"/>
              </w:rPr>
              <w:t>Áno</w:t>
            </w:r>
          </w:p>
        </w:tc>
        <w:tc>
          <w:tcPr>
            <w:tcW w:w="195" w:type="pct"/>
          </w:tcPr>
          <w:p w:rsidR="0034022E" w:rsidRDefault="0034022E" w:rsidP="0034022E">
            <w:pPr>
              <w:pStyle w:val="BodyText"/>
              <w:spacing w:before="40" w:after="40"/>
              <w:jc w:val="left"/>
              <w:rPr>
                <w:sz w:val="18"/>
                <w:szCs w:val="18"/>
              </w:rPr>
            </w:pPr>
            <w:r>
              <w:rPr>
                <w:sz w:val="18"/>
                <w:szCs w:val="18"/>
              </w:rPr>
              <w:t>Nie</w:t>
            </w:r>
          </w:p>
        </w:tc>
      </w:tr>
      <w:tr w:rsidR="0019386F" w:rsidRPr="00AC379C" w:rsidTr="00EC7E78">
        <w:trPr>
          <w:trHeight w:val="383"/>
        </w:trPr>
        <w:tc>
          <w:tcPr>
            <w:tcW w:w="363" w:type="pct"/>
          </w:tcPr>
          <w:p w:rsidR="0019386F" w:rsidRDefault="0019386F" w:rsidP="0019386F">
            <w:pPr>
              <w:pStyle w:val="BodyText"/>
              <w:spacing w:before="40" w:after="40"/>
              <w:jc w:val="left"/>
              <w:rPr>
                <w:b/>
                <w:sz w:val="18"/>
                <w:szCs w:val="18"/>
              </w:rPr>
            </w:pPr>
            <w:r>
              <w:rPr>
                <w:b/>
                <w:sz w:val="18"/>
                <w:szCs w:val="18"/>
              </w:rPr>
              <w:t>R_18</w:t>
            </w:r>
          </w:p>
        </w:tc>
        <w:tc>
          <w:tcPr>
            <w:tcW w:w="1302" w:type="pct"/>
            <w:shd w:val="clear" w:color="auto" w:fill="auto"/>
          </w:tcPr>
          <w:p w:rsidR="0019386F" w:rsidRDefault="0019386F" w:rsidP="0019386F">
            <w:pPr>
              <w:pStyle w:val="BodyText"/>
              <w:spacing w:before="40" w:after="40"/>
              <w:jc w:val="left"/>
              <w:rPr>
                <w:sz w:val="18"/>
                <w:szCs w:val="18"/>
              </w:rPr>
            </w:pPr>
            <w:r>
              <w:rPr>
                <w:sz w:val="18"/>
                <w:szCs w:val="18"/>
              </w:rPr>
              <w:t>Riziko nedosiahnutia plánovaných kvalitatívnych prínosov projektu</w:t>
            </w:r>
          </w:p>
        </w:tc>
        <w:tc>
          <w:tcPr>
            <w:tcW w:w="1073" w:type="pct"/>
          </w:tcPr>
          <w:p w:rsidR="0019386F" w:rsidRPr="00D14E95" w:rsidRDefault="0019386F" w:rsidP="0019386F">
            <w:pPr>
              <w:pStyle w:val="BodyText"/>
              <w:spacing w:before="40" w:after="40"/>
              <w:jc w:val="left"/>
              <w:rPr>
                <w:b/>
                <w:sz w:val="16"/>
                <w:szCs w:val="18"/>
              </w:rPr>
            </w:pPr>
            <w:r w:rsidRPr="00D14E95">
              <w:rPr>
                <w:b/>
                <w:sz w:val="16"/>
                <w:szCs w:val="18"/>
              </w:rPr>
              <w:t>Stredné riziko</w:t>
            </w:r>
            <w:r>
              <w:rPr>
                <w:sz w:val="16"/>
                <w:szCs w:val="18"/>
              </w:rPr>
              <w:t xml:space="preserve"> - riziko sa môže vyskytnúť</w:t>
            </w:r>
            <w:r w:rsidRPr="00D14E95">
              <w:rPr>
                <w:sz w:val="16"/>
                <w:szCs w:val="18"/>
              </w:rPr>
              <w:t>.</w:t>
            </w:r>
          </w:p>
        </w:tc>
        <w:tc>
          <w:tcPr>
            <w:tcW w:w="1072" w:type="pct"/>
          </w:tcPr>
          <w:p w:rsidR="0019386F" w:rsidRPr="00D14E95" w:rsidRDefault="0019386F" w:rsidP="0019386F">
            <w:pPr>
              <w:pStyle w:val="BodyText"/>
              <w:spacing w:before="40" w:after="40"/>
              <w:jc w:val="left"/>
              <w:rPr>
                <w:b/>
                <w:sz w:val="16"/>
                <w:szCs w:val="18"/>
              </w:rPr>
            </w:pPr>
            <w:r w:rsidRPr="005D6C91">
              <w:rPr>
                <w:b/>
                <w:sz w:val="16"/>
                <w:szCs w:val="18"/>
              </w:rPr>
              <w:t>Stredný dosah</w:t>
            </w:r>
            <w:r w:rsidRPr="005D6C91">
              <w:rPr>
                <w:sz w:val="16"/>
                <w:szCs w:val="18"/>
              </w:rPr>
              <w:t xml:space="preserve"> - vyžiada si úpravy projektu</w:t>
            </w:r>
          </w:p>
        </w:tc>
        <w:tc>
          <w:tcPr>
            <w:tcW w:w="800" w:type="pct"/>
          </w:tcPr>
          <w:p w:rsidR="0019386F" w:rsidRDefault="0019386F" w:rsidP="0019386F">
            <w:pPr>
              <w:pStyle w:val="BodyText"/>
              <w:spacing w:before="40" w:after="40"/>
              <w:jc w:val="left"/>
              <w:rPr>
                <w:sz w:val="18"/>
                <w:szCs w:val="18"/>
              </w:rPr>
            </w:pPr>
            <w:r>
              <w:rPr>
                <w:sz w:val="18"/>
                <w:szCs w:val="18"/>
              </w:rPr>
              <w:t xml:space="preserve">Kvalitatívne prínosy projektu je zložité kvantifikovať </w:t>
            </w:r>
            <w:r>
              <w:rPr>
                <w:sz w:val="18"/>
                <w:szCs w:val="18"/>
              </w:rPr>
              <w:lastRenderedPageBreak/>
              <w:t>a monitorovať. Pre naplnenie očakávaných prínosov projektu je potrebné úzko monitorovať kritéria kvality projektu a prijímať opatrenia v prípade odchýlok.</w:t>
            </w:r>
          </w:p>
        </w:tc>
        <w:tc>
          <w:tcPr>
            <w:tcW w:w="195" w:type="pct"/>
          </w:tcPr>
          <w:p w:rsidR="0019386F" w:rsidRDefault="0019386F" w:rsidP="0019386F">
            <w:pPr>
              <w:pStyle w:val="BodyText"/>
              <w:spacing w:before="40" w:after="40"/>
              <w:jc w:val="left"/>
              <w:rPr>
                <w:sz w:val="18"/>
                <w:szCs w:val="18"/>
              </w:rPr>
            </w:pPr>
            <w:r>
              <w:rPr>
                <w:sz w:val="18"/>
                <w:szCs w:val="18"/>
              </w:rPr>
              <w:lastRenderedPageBreak/>
              <w:t>Nie</w:t>
            </w:r>
          </w:p>
        </w:tc>
        <w:tc>
          <w:tcPr>
            <w:tcW w:w="195" w:type="pct"/>
          </w:tcPr>
          <w:p w:rsidR="0019386F" w:rsidRDefault="0019386F" w:rsidP="0019386F">
            <w:pPr>
              <w:pStyle w:val="BodyText"/>
              <w:spacing w:before="40" w:after="40"/>
              <w:jc w:val="left"/>
              <w:rPr>
                <w:sz w:val="18"/>
                <w:szCs w:val="18"/>
              </w:rPr>
            </w:pPr>
            <w:r>
              <w:rPr>
                <w:sz w:val="18"/>
                <w:szCs w:val="18"/>
              </w:rPr>
              <w:t>Áno</w:t>
            </w:r>
          </w:p>
        </w:tc>
      </w:tr>
    </w:tbl>
    <w:p w:rsidR="007779A6" w:rsidRDefault="007779A6" w:rsidP="007779A6"/>
    <w:p w:rsidR="000D4BC2" w:rsidRDefault="000D4BC2" w:rsidP="000D4BC2">
      <w:pPr>
        <w:pStyle w:val="Heading3"/>
      </w:pPr>
      <w:r>
        <w:t>Kritéria kvality</w:t>
      </w:r>
    </w:p>
    <w:p w:rsidR="000D4BC2" w:rsidRDefault="000D4BC2" w:rsidP="000D4BC2">
      <w:pPr>
        <w:pStyle w:val="Caption"/>
        <w:keepNext/>
        <w:jc w:val="left"/>
      </w:pPr>
      <w:bookmarkStart w:id="12" w:name="_Toc486863327"/>
      <w:r>
        <w:t xml:space="preserve">Tabuľka </w:t>
      </w:r>
      <w:fldSimple w:instr=" SEQ Tabuľka \* ARABIC ">
        <w:r w:rsidR="00534BE4">
          <w:rPr>
            <w:noProof/>
          </w:rPr>
          <w:t>3</w:t>
        </w:r>
      </w:fldSimple>
      <w:r>
        <w:t xml:space="preserve"> Kritéria kvality</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670"/>
        <w:gridCol w:w="9463"/>
      </w:tblGrid>
      <w:tr w:rsidR="000D4BC2" w:rsidRPr="00AC379C" w:rsidTr="00F4301E">
        <w:trPr>
          <w:trHeight w:val="372"/>
        </w:trPr>
        <w:tc>
          <w:tcPr>
            <w:tcW w:w="665" w:type="pct"/>
            <w:shd w:val="clear" w:color="auto" w:fill="D9D9D9"/>
          </w:tcPr>
          <w:p w:rsidR="000D4BC2" w:rsidRPr="00AC379C" w:rsidRDefault="000D4BC2" w:rsidP="008B387E">
            <w:pPr>
              <w:pStyle w:val="BodyText"/>
              <w:spacing w:before="40" w:after="40"/>
              <w:jc w:val="left"/>
              <w:rPr>
                <w:b/>
                <w:sz w:val="18"/>
                <w:szCs w:val="18"/>
              </w:rPr>
            </w:pPr>
            <w:r>
              <w:rPr>
                <w:b/>
                <w:sz w:val="18"/>
                <w:szCs w:val="18"/>
              </w:rPr>
              <w:t>ID</w:t>
            </w:r>
          </w:p>
        </w:tc>
        <w:tc>
          <w:tcPr>
            <w:tcW w:w="954" w:type="pct"/>
            <w:shd w:val="clear" w:color="auto" w:fill="D9D9D9"/>
          </w:tcPr>
          <w:p w:rsidR="000D4BC2" w:rsidRPr="00AC379C" w:rsidRDefault="000D4BC2" w:rsidP="008B387E">
            <w:pPr>
              <w:pStyle w:val="BodyText"/>
              <w:spacing w:before="40" w:after="40"/>
              <w:jc w:val="left"/>
              <w:rPr>
                <w:b/>
                <w:sz w:val="18"/>
                <w:szCs w:val="18"/>
              </w:rPr>
            </w:pPr>
            <w:r>
              <w:rPr>
                <w:b/>
                <w:sz w:val="18"/>
                <w:szCs w:val="18"/>
              </w:rPr>
              <w:t>Kritérium kvality</w:t>
            </w:r>
          </w:p>
        </w:tc>
        <w:tc>
          <w:tcPr>
            <w:tcW w:w="3381" w:type="pct"/>
            <w:shd w:val="clear" w:color="auto" w:fill="D9D9D9"/>
          </w:tcPr>
          <w:p w:rsidR="000D4BC2" w:rsidRDefault="000D4BC2" w:rsidP="008B387E">
            <w:pPr>
              <w:pStyle w:val="BodyText"/>
              <w:spacing w:before="40" w:after="40"/>
              <w:jc w:val="left"/>
              <w:rPr>
                <w:b/>
                <w:sz w:val="18"/>
                <w:szCs w:val="18"/>
              </w:rPr>
            </w:pPr>
            <w:r>
              <w:rPr>
                <w:b/>
                <w:sz w:val="18"/>
                <w:szCs w:val="18"/>
              </w:rPr>
              <w:t>Spôsob dosiahnutia</w:t>
            </w:r>
          </w:p>
        </w:tc>
      </w:tr>
      <w:tr w:rsidR="000D4BC2" w:rsidRPr="00AC379C" w:rsidTr="00F4301E">
        <w:trPr>
          <w:trHeight w:val="383"/>
        </w:trPr>
        <w:tc>
          <w:tcPr>
            <w:tcW w:w="665" w:type="pct"/>
          </w:tcPr>
          <w:p w:rsidR="000D4BC2" w:rsidRPr="00214894" w:rsidRDefault="000D4BC2" w:rsidP="000D4BC2">
            <w:pPr>
              <w:pStyle w:val="BodyText"/>
              <w:spacing w:before="40" w:after="40"/>
              <w:jc w:val="left"/>
              <w:rPr>
                <w:b/>
                <w:sz w:val="18"/>
                <w:szCs w:val="18"/>
              </w:rPr>
            </w:pPr>
            <w:r>
              <w:rPr>
                <w:b/>
                <w:sz w:val="18"/>
                <w:szCs w:val="18"/>
              </w:rPr>
              <w:t>Q</w:t>
            </w:r>
            <w:r w:rsidR="00F4301E">
              <w:rPr>
                <w:b/>
                <w:sz w:val="18"/>
                <w:szCs w:val="18"/>
              </w:rPr>
              <w:t>_1</w:t>
            </w:r>
          </w:p>
        </w:tc>
        <w:tc>
          <w:tcPr>
            <w:tcW w:w="954" w:type="pct"/>
            <w:shd w:val="clear" w:color="auto" w:fill="auto"/>
          </w:tcPr>
          <w:p w:rsidR="000D4BC2" w:rsidRPr="00AC379C" w:rsidRDefault="009760C3" w:rsidP="00B36EE0">
            <w:pPr>
              <w:pStyle w:val="BodyText"/>
              <w:spacing w:before="40" w:after="40"/>
              <w:jc w:val="left"/>
              <w:rPr>
                <w:sz w:val="18"/>
                <w:szCs w:val="18"/>
              </w:rPr>
            </w:pPr>
            <w:r>
              <w:rPr>
                <w:sz w:val="18"/>
                <w:szCs w:val="18"/>
              </w:rPr>
              <w:t xml:space="preserve">Bezpečnosť </w:t>
            </w:r>
          </w:p>
        </w:tc>
        <w:tc>
          <w:tcPr>
            <w:tcW w:w="3381" w:type="pct"/>
          </w:tcPr>
          <w:p w:rsidR="000D4BC2" w:rsidRDefault="006712C4" w:rsidP="006753CB">
            <w:pPr>
              <w:pStyle w:val="BodyText"/>
              <w:spacing w:before="40" w:after="40"/>
              <w:jc w:val="left"/>
              <w:rPr>
                <w:sz w:val="18"/>
                <w:szCs w:val="18"/>
              </w:rPr>
            </w:pPr>
            <w:r>
              <w:rPr>
                <w:sz w:val="18"/>
                <w:szCs w:val="18"/>
              </w:rPr>
              <w:t xml:space="preserve">V rámci projektu konsolidácie údajov MZ SR </w:t>
            </w:r>
            <w:r w:rsidR="002F46BB">
              <w:rPr>
                <w:sz w:val="18"/>
                <w:szCs w:val="18"/>
              </w:rPr>
              <w:t>je</w:t>
            </w:r>
            <w:r>
              <w:rPr>
                <w:sz w:val="18"/>
                <w:szCs w:val="18"/>
              </w:rPr>
              <w:t xml:space="preserve"> </w:t>
            </w:r>
            <w:r w:rsidR="006753CB">
              <w:rPr>
                <w:sz w:val="18"/>
                <w:szCs w:val="18"/>
              </w:rPr>
              <w:t>vytvorená</w:t>
            </w:r>
            <w:r>
              <w:rPr>
                <w:sz w:val="18"/>
                <w:szCs w:val="18"/>
              </w:rPr>
              <w:t xml:space="preserve"> aj architektúra bezpečnosti v plnom rozsahu dodávaného riešenia IS KUZZ.</w:t>
            </w:r>
          </w:p>
        </w:tc>
      </w:tr>
      <w:tr w:rsidR="00F4301E" w:rsidRPr="00AC379C" w:rsidTr="00F4301E">
        <w:trPr>
          <w:trHeight w:val="383"/>
        </w:trPr>
        <w:tc>
          <w:tcPr>
            <w:tcW w:w="665" w:type="pct"/>
          </w:tcPr>
          <w:p w:rsidR="00F4301E" w:rsidRDefault="009760C3" w:rsidP="000D4BC2">
            <w:pPr>
              <w:pStyle w:val="BodyText"/>
              <w:spacing w:before="40" w:after="40"/>
              <w:jc w:val="left"/>
              <w:rPr>
                <w:b/>
                <w:sz w:val="18"/>
                <w:szCs w:val="18"/>
              </w:rPr>
            </w:pPr>
            <w:r>
              <w:rPr>
                <w:b/>
                <w:sz w:val="18"/>
                <w:szCs w:val="18"/>
              </w:rPr>
              <w:t>Q_2</w:t>
            </w:r>
          </w:p>
        </w:tc>
        <w:tc>
          <w:tcPr>
            <w:tcW w:w="954" w:type="pct"/>
            <w:shd w:val="clear" w:color="auto" w:fill="auto"/>
          </w:tcPr>
          <w:p w:rsidR="00F4301E" w:rsidRDefault="00B36EE0" w:rsidP="008B387E">
            <w:pPr>
              <w:pStyle w:val="BodyText"/>
              <w:spacing w:before="40" w:after="40"/>
              <w:jc w:val="left"/>
              <w:rPr>
                <w:sz w:val="18"/>
                <w:szCs w:val="18"/>
              </w:rPr>
            </w:pPr>
            <w:r>
              <w:rPr>
                <w:sz w:val="18"/>
                <w:szCs w:val="18"/>
              </w:rPr>
              <w:t>Zabezpečenie centrálneho riadenia prístupov, služieb, certifikácie a autentifikácie</w:t>
            </w:r>
          </w:p>
        </w:tc>
        <w:tc>
          <w:tcPr>
            <w:tcW w:w="3381" w:type="pct"/>
          </w:tcPr>
          <w:p w:rsidR="00F4301E" w:rsidRDefault="002F46BB" w:rsidP="00AC2D9C">
            <w:pPr>
              <w:pStyle w:val="BodyText"/>
              <w:spacing w:before="40" w:after="40"/>
              <w:jc w:val="left"/>
              <w:rPr>
                <w:sz w:val="18"/>
                <w:szCs w:val="18"/>
              </w:rPr>
            </w:pPr>
            <w:r w:rsidRPr="00241FE6">
              <w:rPr>
                <w:sz w:val="18"/>
                <w:szCs w:val="18"/>
              </w:rPr>
              <w:t xml:space="preserve">Správa </w:t>
            </w:r>
            <w:r>
              <w:rPr>
                <w:sz w:val="18"/>
                <w:szCs w:val="18"/>
              </w:rPr>
              <w:t xml:space="preserve">užívateľov </w:t>
            </w:r>
            <w:r w:rsidR="006753CB">
              <w:rPr>
                <w:sz w:val="18"/>
                <w:szCs w:val="18"/>
              </w:rPr>
              <w:t>je</w:t>
            </w:r>
            <w:r>
              <w:rPr>
                <w:sz w:val="18"/>
                <w:szCs w:val="18"/>
              </w:rPr>
              <w:t xml:space="preserve"> riadená na úseku MZ SR</w:t>
            </w:r>
            <w:r w:rsidRPr="00241FE6">
              <w:rPr>
                <w:sz w:val="18"/>
                <w:szCs w:val="18"/>
              </w:rPr>
              <w:t xml:space="preserve">, </w:t>
            </w:r>
            <w:r w:rsidR="006753CB">
              <w:rPr>
                <w:sz w:val="18"/>
                <w:szCs w:val="18"/>
              </w:rPr>
              <w:t>riadenie</w:t>
            </w:r>
            <w:r w:rsidRPr="00241FE6">
              <w:rPr>
                <w:sz w:val="18"/>
                <w:szCs w:val="18"/>
              </w:rPr>
              <w:t xml:space="preserve"> </w:t>
            </w:r>
            <w:r w:rsidR="006753CB">
              <w:rPr>
                <w:sz w:val="18"/>
                <w:szCs w:val="18"/>
              </w:rPr>
              <w:t>užívateľov je realizované v súlade s právomocami jednotlivých inštitúcií.</w:t>
            </w:r>
            <w:r w:rsidR="00521106">
              <w:rPr>
                <w:sz w:val="18"/>
                <w:szCs w:val="18"/>
              </w:rPr>
              <w:t xml:space="preserve"> Inštitúcie sú naďalej zodpovedné za správu, činnosť a aktuálnosť ISVS, registrov a číselníkov. Zriadený úsek preberá zodpovednosť za konečné určenie správnosti referenčných údajov v prípade rozdielnosti údajov. </w:t>
            </w:r>
          </w:p>
        </w:tc>
      </w:tr>
      <w:tr w:rsidR="006712C4" w:rsidRPr="00AC379C" w:rsidTr="00F4301E">
        <w:trPr>
          <w:trHeight w:val="383"/>
        </w:trPr>
        <w:tc>
          <w:tcPr>
            <w:tcW w:w="665" w:type="pct"/>
          </w:tcPr>
          <w:p w:rsidR="006712C4" w:rsidRDefault="006712C4" w:rsidP="000D4BC2">
            <w:pPr>
              <w:pStyle w:val="BodyText"/>
              <w:spacing w:before="40" w:after="40"/>
              <w:jc w:val="left"/>
              <w:rPr>
                <w:b/>
                <w:sz w:val="18"/>
                <w:szCs w:val="18"/>
              </w:rPr>
            </w:pPr>
            <w:r>
              <w:rPr>
                <w:b/>
                <w:sz w:val="18"/>
                <w:szCs w:val="18"/>
              </w:rPr>
              <w:t>Q_3</w:t>
            </w:r>
          </w:p>
        </w:tc>
        <w:tc>
          <w:tcPr>
            <w:tcW w:w="954" w:type="pct"/>
            <w:shd w:val="clear" w:color="auto" w:fill="auto"/>
          </w:tcPr>
          <w:p w:rsidR="006712C4" w:rsidRDefault="006712C4" w:rsidP="008B387E">
            <w:pPr>
              <w:pStyle w:val="BodyText"/>
              <w:spacing w:before="40" w:after="40"/>
              <w:jc w:val="left"/>
              <w:rPr>
                <w:sz w:val="18"/>
                <w:szCs w:val="18"/>
              </w:rPr>
            </w:pPr>
            <w:r>
              <w:rPr>
                <w:sz w:val="18"/>
                <w:szCs w:val="18"/>
              </w:rPr>
              <w:t>Jednoduché prihlásenie užívateľov</w:t>
            </w:r>
          </w:p>
        </w:tc>
        <w:tc>
          <w:tcPr>
            <w:tcW w:w="3381" w:type="pct"/>
          </w:tcPr>
          <w:p w:rsidR="006712C4" w:rsidRDefault="002F46BB" w:rsidP="00521106">
            <w:pPr>
              <w:pStyle w:val="BodyText"/>
              <w:spacing w:before="40" w:after="40"/>
              <w:jc w:val="left"/>
              <w:rPr>
                <w:sz w:val="18"/>
                <w:szCs w:val="18"/>
              </w:rPr>
            </w:pPr>
            <w:r>
              <w:rPr>
                <w:sz w:val="18"/>
                <w:szCs w:val="18"/>
              </w:rPr>
              <w:t xml:space="preserve">Prihlásenie užívateľov do IS KUZZ prebieha </w:t>
            </w:r>
            <w:r w:rsidR="00521106">
              <w:rPr>
                <w:sz w:val="18"/>
                <w:szCs w:val="18"/>
              </w:rPr>
              <w:t>prostredníctvom uvedenia prideleného užívateľského mena a hesla. Každá osoba má vygenerované jedinečné prístupové údaje s vybranou autorizáciou pre jednotlivé ISVS.</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Q_4</w:t>
            </w:r>
          </w:p>
        </w:tc>
        <w:tc>
          <w:tcPr>
            <w:tcW w:w="954" w:type="pct"/>
            <w:shd w:val="clear" w:color="auto" w:fill="auto"/>
          </w:tcPr>
          <w:p w:rsidR="006712C4" w:rsidRDefault="00863D70" w:rsidP="00863D70">
            <w:pPr>
              <w:pStyle w:val="BodyText"/>
              <w:spacing w:before="40" w:after="40"/>
              <w:jc w:val="left"/>
              <w:rPr>
                <w:sz w:val="18"/>
                <w:szCs w:val="18"/>
              </w:rPr>
            </w:pPr>
            <w:r>
              <w:rPr>
                <w:sz w:val="18"/>
                <w:szCs w:val="18"/>
              </w:rPr>
              <w:t>Rôznorodé integračné</w:t>
            </w:r>
            <w:r w:rsidR="006712C4">
              <w:rPr>
                <w:sz w:val="18"/>
                <w:szCs w:val="18"/>
              </w:rPr>
              <w:t xml:space="preserve"> rozhranie</w:t>
            </w:r>
          </w:p>
        </w:tc>
        <w:tc>
          <w:tcPr>
            <w:tcW w:w="3381" w:type="pct"/>
          </w:tcPr>
          <w:p w:rsidR="006712C4" w:rsidRDefault="00863D70" w:rsidP="00863D70">
            <w:pPr>
              <w:pStyle w:val="BodyText"/>
              <w:spacing w:before="40" w:after="40"/>
              <w:jc w:val="left"/>
              <w:rPr>
                <w:sz w:val="18"/>
                <w:szCs w:val="18"/>
              </w:rPr>
            </w:pPr>
            <w:r>
              <w:rPr>
                <w:sz w:val="18"/>
                <w:szCs w:val="18"/>
              </w:rPr>
              <w:t>Riešenie poskytne viaceré integračné rozhrania</w:t>
            </w:r>
            <w:r w:rsidR="002F46BB">
              <w:rPr>
                <w:sz w:val="18"/>
                <w:szCs w:val="18"/>
              </w:rPr>
              <w:t xml:space="preserve"> pre jednotlivé ISVS, registre a číselníky</w:t>
            </w:r>
            <w:r w:rsidR="002F46BB" w:rsidRPr="00AC2D9C">
              <w:rPr>
                <w:sz w:val="18"/>
                <w:szCs w:val="18"/>
              </w:rPr>
              <w:t>.</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Q_5</w:t>
            </w:r>
          </w:p>
        </w:tc>
        <w:tc>
          <w:tcPr>
            <w:tcW w:w="954" w:type="pct"/>
            <w:shd w:val="clear" w:color="auto" w:fill="auto"/>
          </w:tcPr>
          <w:p w:rsidR="006712C4" w:rsidRDefault="00C61CDE" w:rsidP="00C61CDE">
            <w:pPr>
              <w:pStyle w:val="BodyText"/>
              <w:spacing w:before="40" w:after="40"/>
              <w:jc w:val="left"/>
              <w:rPr>
                <w:sz w:val="18"/>
                <w:szCs w:val="18"/>
              </w:rPr>
            </w:pPr>
            <w:r>
              <w:rPr>
                <w:sz w:val="18"/>
                <w:szCs w:val="18"/>
              </w:rPr>
              <w:t>Plynulá m</w:t>
            </w:r>
            <w:r w:rsidR="006712C4">
              <w:rPr>
                <w:sz w:val="18"/>
                <w:szCs w:val="18"/>
              </w:rPr>
              <w:t>igrácia referenčných údajov z JRÚZ do IS KUZZ</w:t>
            </w:r>
          </w:p>
        </w:tc>
        <w:tc>
          <w:tcPr>
            <w:tcW w:w="3381" w:type="pct"/>
          </w:tcPr>
          <w:p w:rsidR="006712C4" w:rsidRDefault="00521106" w:rsidP="00F43815">
            <w:pPr>
              <w:pStyle w:val="BodyText"/>
              <w:spacing w:before="40" w:after="40"/>
              <w:jc w:val="left"/>
              <w:rPr>
                <w:sz w:val="18"/>
                <w:szCs w:val="18"/>
              </w:rPr>
            </w:pPr>
            <w:r>
              <w:rPr>
                <w:sz w:val="18"/>
                <w:szCs w:val="18"/>
              </w:rPr>
              <w:t>Plynulá migrácia referenčných údajov</w:t>
            </w:r>
            <w:r w:rsidR="00F43815">
              <w:rPr>
                <w:sz w:val="18"/>
                <w:szCs w:val="18"/>
              </w:rPr>
              <w:t xml:space="preserve"> má za následok zjednotenie kvality a správnosti údajov v rezorte zdravotníctva.</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Q_6</w:t>
            </w:r>
          </w:p>
        </w:tc>
        <w:tc>
          <w:tcPr>
            <w:tcW w:w="954" w:type="pct"/>
            <w:shd w:val="clear" w:color="auto" w:fill="auto"/>
          </w:tcPr>
          <w:p w:rsidR="006712C4" w:rsidRDefault="006712C4" w:rsidP="006712C4">
            <w:pPr>
              <w:pStyle w:val="BodyText"/>
              <w:spacing w:before="40" w:after="40"/>
              <w:jc w:val="left"/>
              <w:rPr>
                <w:sz w:val="18"/>
                <w:szCs w:val="18"/>
              </w:rPr>
            </w:pPr>
            <w:r>
              <w:rPr>
                <w:sz w:val="18"/>
                <w:szCs w:val="18"/>
              </w:rPr>
              <w:t xml:space="preserve">Migrácia a implementácia </w:t>
            </w:r>
            <w:r w:rsidR="00F43815">
              <w:rPr>
                <w:sz w:val="18"/>
                <w:szCs w:val="18"/>
              </w:rPr>
              <w:t>IS KUZZ</w:t>
            </w:r>
            <w:r>
              <w:rPr>
                <w:sz w:val="18"/>
                <w:szCs w:val="18"/>
              </w:rPr>
              <w:t xml:space="preserve"> do vládneho cloudu</w:t>
            </w:r>
          </w:p>
        </w:tc>
        <w:tc>
          <w:tcPr>
            <w:tcW w:w="3381" w:type="pct"/>
          </w:tcPr>
          <w:p w:rsidR="006712C4" w:rsidRDefault="00F43815" w:rsidP="00C61CDE">
            <w:pPr>
              <w:pStyle w:val="BodyText"/>
              <w:spacing w:before="40" w:after="40"/>
              <w:jc w:val="left"/>
              <w:rPr>
                <w:sz w:val="18"/>
                <w:szCs w:val="18"/>
              </w:rPr>
            </w:pPr>
            <w:r>
              <w:rPr>
                <w:sz w:val="18"/>
                <w:szCs w:val="18"/>
              </w:rPr>
              <w:t xml:space="preserve">Implementovaním IS KUZZ </w:t>
            </w:r>
            <w:r w:rsidR="00805732">
              <w:rPr>
                <w:sz w:val="18"/>
                <w:szCs w:val="18"/>
              </w:rPr>
              <w:t xml:space="preserve">do vládneho cloudu sa </w:t>
            </w:r>
            <w:r w:rsidR="00C61CDE">
              <w:rPr>
                <w:sz w:val="18"/>
                <w:szCs w:val="18"/>
              </w:rPr>
              <w:t>zníži</w:t>
            </w:r>
            <w:r w:rsidR="00805732">
              <w:rPr>
                <w:sz w:val="18"/>
                <w:szCs w:val="18"/>
              </w:rPr>
              <w:t xml:space="preserve"> časová aj finančná náročnosť </w:t>
            </w:r>
            <w:r w:rsidR="00C61CDE">
              <w:rPr>
                <w:sz w:val="18"/>
                <w:szCs w:val="18"/>
              </w:rPr>
              <w:t>vytvorenia</w:t>
            </w:r>
            <w:r w:rsidR="00805732">
              <w:rPr>
                <w:sz w:val="18"/>
                <w:szCs w:val="18"/>
              </w:rPr>
              <w:t xml:space="preserve"> rezortného cloudu.</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Q_7</w:t>
            </w:r>
          </w:p>
        </w:tc>
        <w:tc>
          <w:tcPr>
            <w:tcW w:w="954" w:type="pct"/>
            <w:shd w:val="clear" w:color="auto" w:fill="auto"/>
          </w:tcPr>
          <w:p w:rsidR="006712C4" w:rsidRDefault="009E7A8B" w:rsidP="009E7A8B">
            <w:pPr>
              <w:pStyle w:val="BodyText"/>
              <w:spacing w:before="40" w:after="40"/>
              <w:jc w:val="left"/>
              <w:rPr>
                <w:sz w:val="18"/>
                <w:szCs w:val="18"/>
              </w:rPr>
            </w:pPr>
            <w:r>
              <w:rPr>
                <w:sz w:val="18"/>
                <w:szCs w:val="18"/>
              </w:rPr>
              <w:t>Využitie</w:t>
            </w:r>
            <w:r w:rsidR="006712C4">
              <w:rPr>
                <w:sz w:val="18"/>
                <w:szCs w:val="18"/>
              </w:rPr>
              <w:t xml:space="preserve"> infraštruktúry </w:t>
            </w:r>
            <w:r>
              <w:rPr>
                <w:sz w:val="18"/>
                <w:szCs w:val="18"/>
              </w:rPr>
              <w:t>vládneho cloudu</w:t>
            </w:r>
          </w:p>
        </w:tc>
        <w:tc>
          <w:tcPr>
            <w:tcW w:w="3381" w:type="pct"/>
          </w:tcPr>
          <w:p w:rsidR="006712C4" w:rsidRDefault="00805732" w:rsidP="006712C4">
            <w:pPr>
              <w:pStyle w:val="BodyText"/>
              <w:spacing w:before="40" w:after="40"/>
              <w:jc w:val="left"/>
              <w:rPr>
                <w:sz w:val="18"/>
                <w:szCs w:val="18"/>
              </w:rPr>
            </w:pPr>
            <w:r>
              <w:rPr>
                <w:sz w:val="18"/>
                <w:szCs w:val="18"/>
              </w:rPr>
              <w:t xml:space="preserve">Vytvorenie infraštruktúry vo vládnom cloude </w:t>
            </w:r>
            <w:r w:rsidR="00F1339A">
              <w:rPr>
                <w:sz w:val="18"/>
                <w:szCs w:val="18"/>
              </w:rPr>
              <w:t xml:space="preserve">umožní flexibilnejšiu migráciu a implementáciu </w:t>
            </w:r>
            <w:r w:rsidR="008F46DE">
              <w:rPr>
                <w:sz w:val="18"/>
                <w:szCs w:val="18"/>
              </w:rPr>
              <w:t>jednotlivých ISVS do vládneho cloudu s dôsledkom na zefektívnenie činnosti ISVS.</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Q_8</w:t>
            </w:r>
          </w:p>
        </w:tc>
        <w:tc>
          <w:tcPr>
            <w:tcW w:w="954" w:type="pct"/>
            <w:shd w:val="clear" w:color="auto" w:fill="auto"/>
          </w:tcPr>
          <w:p w:rsidR="006712C4" w:rsidRDefault="004F283D" w:rsidP="00E245DE">
            <w:pPr>
              <w:pStyle w:val="BodyText"/>
              <w:spacing w:before="40" w:after="40"/>
              <w:jc w:val="left"/>
              <w:rPr>
                <w:sz w:val="18"/>
                <w:szCs w:val="18"/>
              </w:rPr>
            </w:pPr>
            <w:r>
              <w:rPr>
                <w:sz w:val="18"/>
                <w:szCs w:val="18"/>
              </w:rPr>
              <w:t xml:space="preserve">Presné, jednoznačné, aktuálne, včasné </w:t>
            </w:r>
            <w:r w:rsidR="00E245DE">
              <w:rPr>
                <w:sz w:val="18"/>
                <w:szCs w:val="18"/>
              </w:rPr>
              <w:t>a validované r</w:t>
            </w:r>
            <w:r>
              <w:rPr>
                <w:sz w:val="18"/>
                <w:szCs w:val="18"/>
              </w:rPr>
              <w:t>eferenčné údaje rezortu zdravotníctva</w:t>
            </w:r>
          </w:p>
        </w:tc>
        <w:tc>
          <w:tcPr>
            <w:tcW w:w="3381" w:type="pct"/>
          </w:tcPr>
          <w:p w:rsidR="006712C4" w:rsidRDefault="00E245DE" w:rsidP="00E245DE">
            <w:pPr>
              <w:pStyle w:val="BodyText"/>
              <w:spacing w:before="40" w:after="40"/>
              <w:jc w:val="left"/>
              <w:rPr>
                <w:sz w:val="18"/>
                <w:szCs w:val="18"/>
              </w:rPr>
            </w:pPr>
            <w:r>
              <w:rPr>
                <w:sz w:val="18"/>
                <w:szCs w:val="18"/>
              </w:rPr>
              <w:t>Zavedením centrálneho riešenia na konsolidáciu údajov rezortu</w:t>
            </w:r>
            <w:r w:rsidR="006753CB">
              <w:rPr>
                <w:sz w:val="18"/>
                <w:szCs w:val="18"/>
              </w:rPr>
              <w:t xml:space="preserve"> sa predíde </w:t>
            </w:r>
            <w:r>
              <w:rPr>
                <w:sz w:val="18"/>
                <w:szCs w:val="18"/>
              </w:rPr>
              <w:t>problémom s validáciou</w:t>
            </w:r>
            <w:r w:rsidR="006753CB">
              <w:rPr>
                <w:sz w:val="18"/>
                <w:szCs w:val="18"/>
              </w:rPr>
              <w:t xml:space="preserve"> rovnakých údajov v</w:t>
            </w:r>
            <w:r w:rsidR="00667805">
              <w:rPr>
                <w:sz w:val="18"/>
                <w:szCs w:val="18"/>
              </w:rPr>
              <w:t> rôznych inštitúciách v rezorte zdravotníctva</w:t>
            </w:r>
            <w:r>
              <w:rPr>
                <w:sz w:val="18"/>
                <w:szCs w:val="18"/>
              </w:rPr>
              <w:t>, odstránia sa</w:t>
            </w:r>
            <w:r w:rsidR="00667805">
              <w:rPr>
                <w:sz w:val="18"/>
                <w:szCs w:val="18"/>
              </w:rPr>
              <w:t xml:space="preserve"> nezrovnalosti</w:t>
            </w:r>
            <w:r w:rsidR="00F02EC1">
              <w:rPr>
                <w:sz w:val="18"/>
                <w:szCs w:val="18"/>
              </w:rPr>
              <w:t xml:space="preserve"> a duplicity</w:t>
            </w:r>
            <w:r w:rsidR="00667805">
              <w:rPr>
                <w:sz w:val="18"/>
                <w:szCs w:val="18"/>
              </w:rPr>
              <w:t xml:space="preserve"> v referenčných </w:t>
            </w:r>
            <w:r w:rsidR="00AC2D9C">
              <w:rPr>
                <w:sz w:val="18"/>
                <w:szCs w:val="18"/>
              </w:rPr>
              <w:t>údajoch</w:t>
            </w:r>
            <w:r w:rsidR="00F02EC1">
              <w:rPr>
                <w:sz w:val="18"/>
                <w:szCs w:val="18"/>
              </w:rPr>
              <w:t xml:space="preserve"> rezortu</w:t>
            </w:r>
            <w:r>
              <w:rPr>
                <w:sz w:val="18"/>
                <w:szCs w:val="18"/>
              </w:rPr>
              <w:t xml:space="preserve"> a integrácie a referencovanie dát medzi systémami a registrami v rôznych inštitúciách rezortu sa zabezpečí, že všetky inštitúcie používa správne a jednoznačné referenčné dáta, ktorých správnosť je potvrdená garantom referenčnej údajovej základne.</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Q_9</w:t>
            </w:r>
          </w:p>
        </w:tc>
        <w:tc>
          <w:tcPr>
            <w:tcW w:w="954" w:type="pct"/>
            <w:shd w:val="clear" w:color="auto" w:fill="auto"/>
          </w:tcPr>
          <w:p w:rsidR="006712C4" w:rsidRDefault="006712C4" w:rsidP="006712C4">
            <w:pPr>
              <w:pStyle w:val="BodyText"/>
              <w:spacing w:before="40" w:after="40"/>
              <w:jc w:val="left"/>
              <w:rPr>
                <w:sz w:val="18"/>
                <w:szCs w:val="18"/>
              </w:rPr>
            </w:pPr>
            <w:r>
              <w:rPr>
                <w:sz w:val="18"/>
                <w:szCs w:val="18"/>
              </w:rPr>
              <w:t>Využitie inovatívnych technológií</w:t>
            </w:r>
          </w:p>
        </w:tc>
        <w:tc>
          <w:tcPr>
            <w:tcW w:w="3381" w:type="pct"/>
          </w:tcPr>
          <w:p w:rsidR="006712C4" w:rsidRDefault="006712C4" w:rsidP="002F46BB">
            <w:pPr>
              <w:pStyle w:val="BodyText"/>
              <w:spacing w:before="40" w:after="40"/>
              <w:jc w:val="left"/>
              <w:rPr>
                <w:sz w:val="18"/>
                <w:szCs w:val="18"/>
              </w:rPr>
            </w:pPr>
            <w:r>
              <w:rPr>
                <w:sz w:val="18"/>
                <w:szCs w:val="18"/>
              </w:rPr>
              <w:t xml:space="preserve">Využitie najaktuálnejšej dostupnosti cloudových a MDM riešení na </w:t>
            </w:r>
            <w:r w:rsidR="002F46BB">
              <w:rPr>
                <w:sz w:val="18"/>
                <w:szCs w:val="18"/>
              </w:rPr>
              <w:t xml:space="preserve">vybudovanie </w:t>
            </w:r>
            <w:r w:rsidR="006753CB">
              <w:rPr>
                <w:sz w:val="18"/>
                <w:szCs w:val="18"/>
              </w:rPr>
              <w:t xml:space="preserve">infraštruktúry </w:t>
            </w:r>
            <w:r w:rsidR="002F46BB">
              <w:rPr>
                <w:sz w:val="18"/>
                <w:szCs w:val="18"/>
              </w:rPr>
              <w:t>IS KUZZ a</w:t>
            </w:r>
            <w:r w:rsidR="006753CB">
              <w:rPr>
                <w:sz w:val="18"/>
                <w:szCs w:val="18"/>
              </w:rPr>
              <w:t> </w:t>
            </w:r>
            <w:r w:rsidR="002F46BB">
              <w:rPr>
                <w:sz w:val="18"/>
                <w:szCs w:val="18"/>
              </w:rPr>
              <w:t>migráciu</w:t>
            </w:r>
            <w:r w:rsidR="006753CB">
              <w:rPr>
                <w:sz w:val="18"/>
                <w:szCs w:val="18"/>
              </w:rPr>
              <w:t xml:space="preserve"> údajov do vládneho cloudu.</w:t>
            </w:r>
          </w:p>
        </w:tc>
      </w:tr>
      <w:tr w:rsidR="006712C4" w:rsidRPr="00AC379C" w:rsidTr="00F4301E">
        <w:trPr>
          <w:trHeight w:val="383"/>
        </w:trPr>
        <w:tc>
          <w:tcPr>
            <w:tcW w:w="665" w:type="pct"/>
          </w:tcPr>
          <w:p w:rsidR="006712C4" w:rsidRDefault="006712C4" w:rsidP="006712C4">
            <w:pPr>
              <w:pStyle w:val="BodyText"/>
              <w:spacing w:before="40" w:after="40"/>
              <w:jc w:val="left"/>
              <w:rPr>
                <w:b/>
                <w:sz w:val="18"/>
                <w:szCs w:val="18"/>
              </w:rPr>
            </w:pPr>
            <w:r>
              <w:rPr>
                <w:b/>
                <w:sz w:val="18"/>
                <w:szCs w:val="18"/>
              </w:rPr>
              <w:t>Q_10</w:t>
            </w:r>
          </w:p>
        </w:tc>
        <w:tc>
          <w:tcPr>
            <w:tcW w:w="954" w:type="pct"/>
            <w:shd w:val="clear" w:color="auto" w:fill="auto"/>
          </w:tcPr>
          <w:p w:rsidR="006712C4" w:rsidRDefault="006712C4" w:rsidP="006028E4">
            <w:pPr>
              <w:pStyle w:val="BodyText"/>
              <w:spacing w:before="40" w:after="40"/>
              <w:jc w:val="left"/>
              <w:rPr>
                <w:sz w:val="18"/>
                <w:szCs w:val="18"/>
              </w:rPr>
            </w:pPr>
            <w:r>
              <w:rPr>
                <w:sz w:val="18"/>
                <w:szCs w:val="18"/>
              </w:rPr>
              <w:t xml:space="preserve">Zriadenie </w:t>
            </w:r>
            <w:r w:rsidR="006028E4">
              <w:rPr>
                <w:sz w:val="18"/>
                <w:szCs w:val="18"/>
              </w:rPr>
              <w:t>odboru</w:t>
            </w:r>
            <w:r>
              <w:rPr>
                <w:sz w:val="18"/>
                <w:szCs w:val="18"/>
              </w:rPr>
              <w:t xml:space="preserve"> MZ SR zodpovedného za správu IS KUZZ </w:t>
            </w:r>
          </w:p>
        </w:tc>
        <w:tc>
          <w:tcPr>
            <w:tcW w:w="3381" w:type="pct"/>
          </w:tcPr>
          <w:p w:rsidR="006712C4" w:rsidRDefault="002F46BB" w:rsidP="006712C4">
            <w:pPr>
              <w:pStyle w:val="BodyText"/>
              <w:spacing w:before="40" w:after="40"/>
              <w:jc w:val="left"/>
              <w:rPr>
                <w:sz w:val="18"/>
                <w:szCs w:val="18"/>
              </w:rPr>
            </w:pPr>
            <w:r>
              <w:rPr>
                <w:sz w:val="18"/>
                <w:szCs w:val="18"/>
              </w:rPr>
              <w:t>Centrálna zodpovednosť za prideľovanie prístupových údajov a</w:t>
            </w:r>
            <w:r w:rsidR="006753CB">
              <w:rPr>
                <w:sz w:val="18"/>
                <w:szCs w:val="18"/>
              </w:rPr>
              <w:t> rozhodovanie o správnosti referenčných</w:t>
            </w:r>
            <w:r w:rsidR="006028E4">
              <w:rPr>
                <w:sz w:val="18"/>
                <w:szCs w:val="18"/>
              </w:rPr>
              <w:t xml:space="preserve"> údajov v rezorte zdravotníctva prostredníctvom odboru zodpovedného za dátovú architektúru rezortu, s potrebným organizačným zabezpečením a kompetenciami.</w:t>
            </w:r>
          </w:p>
        </w:tc>
      </w:tr>
      <w:tr w:rsidR="006028E4" w:rsidRPr="00AC379C" w:rsidTr="00F4301E">
        <w:trPr>
          <w:trHeight w:val="383"/>
        </w:trPr>
        <w:tc>
          <w:tcPr>
            <w:tcW w:w="665" w:type="pct"/>
          </w:tcPr>
          <w:p w:rsidR="006028E4" w:rsidRDefault="006028E4" w:rsidP="006712C4">
            <w:pPr>
              <w:pStyle w:val="BodyText"/>
              <w:spacing w:before="40" w:after="40"/>
              <w:jc w:val="left"/>
              <w:rPr>
                <w:b/>
                <w:sz w:val="18"/>
                <w:szCs w:val="18"/>
              </w:rPr>
            </w:pPr>
            <w:r>
              <w:rPr>
                <w:b/>
                <w:sz w:val="18"/>
                <w:szCs w:val="18"/>
              </w:rPr>
              <w:t>Q_11</w:t>
            </w:r>
          </w:p>
        </w:tc>
        <w:tc>
          <w:tcPr>
            <w:tcW w:w="954" w:type="pct"/>
            <w:shd w:val="clear" w:color="auto" w:fill="auto"/>
          </w:tcPr>
          <w:p w:rsidR="006028E4" w:rsidRDefault="006028E4" w:rsidP="006712C4">
            <w:pPr>
              <w:pStyle w:val="BodyText"/>
              <w:spacing w:before="40" w:after="40"/>
              <w:jc w:val="left"/>
              <w:rPr>
                <w:sz w:val="18"/>
                <w:szCs w:val="18"/>
              </w:rPr>
            </w:pPr>
            <w:r>
              <w:rPr>
                <w:sz w:val="18"/>
                <w:szCs w:val="18"/>
              </w:rPr>
              <w:t>Včasná realizácia požadovaných legislatívnych zmien</w:t>
            </w:r>
          </w:p>
        </w:tc>
        <w:tc>
          <w:tcPr>
            <w:tcW w:w="3381" w:type="pct"/>
          </w:tcPr>
          <w:p w:rsidR="006028E4" w:rsidRDefault="006028E4" w:rsidP="006712C4">
            <w:pPr>
              <w:pStyle w:val="BodyText"/>
              <w:spacing w:before="40" w:after="40"/>
              <w:jc w:val="left"/>
              <w:rPr>
                <w:sz w:val="18"/>
                <w:szCs w:val="18"/>
              </w:rPr>
            </w:pPr>
            <w:r>
              <w:rPr>
                <w:sz w:val="18"/>
                <w:szCs w:val="18"/>
              </w:rPr>
              <w:t>Požadované legislatívne zmeny sú realizované v požadovanom rozsahu a čase.</w:t>
            </w:r>
          </w:p>
        </w:tc>
      </w:tr>
    </w:tbl>
    <w:p w:rsidR="000D4BC2" w:rsidRPr="007779A6" w:rsidRDefault="000D4BC2" w:rsidP="007779A6"/>
    <w:p w:rsidR="007779A6" w:rsidRDefault="007779A6" w:rsidP="007779A6">
      <w:pPr>
        <w:pStyle w:val="Heading2"/>
      </w:pPr>
      <w:r>
        <w:t>Legislatívna analýza</w:t>
      </w:r>
    </w:p>
    <w:p w:rsidR="00AC0F61" w:rsidRDefault="00AC0F61" w:rsidP="00AC0F61">
      <w:pPr>
        <w:pStyle w:val="Caption"/>
        <w:keepNext/>
        <w:jc w:val="left"/>
      </w:pPr>
      <w:bookmarkStart w:id="13" w:name="_Toc486863328"/>
      <w:r>
        <w:t xml:space="preserve">Tabuľka </w:t>
      </w:r>
      <w:fldSimple w:instr=" SEQ Tabuľka \* ARABIC ">
        <w:r w:rsidR="00534BE4">
          <w:rPr>
            <w:noProof/>
          </w:rPr>
          <w:t>4</w:t>
        </w:r>
      </w:fldSimple>
      <w:r>
        <w:t xml:space="preserve"> Legislatíva</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071"/>
        <w:gridCol w:w="3543"/>
        <w:gridCol w:w="4263"/>
        <w:gridCol w:w="3073"/>
      </w:tblGrid>
      <w:tr w:rsidR="00AC0F61" w:rsidRPr="00AC379C" w:rsidTr="00040C15">
        <w:trPr>
          <w:trHeight w:val="372"/>
        </w:trPr>
        <w:tc>
          <w:tcPr>
            <w:tcW w:w="373" w:type="pct"/>
            <w:shd w:val="clear" w:color="auto" w:fill="D9D9D9"/>
          </w:tcPr>
          <w:p w:rsidR="00AC0F61" w:rsidRPr="00AC379C" w:rsidRDefault="00AC0F61" w:rsidP="000C3C97">
            <w:pPr>
              <w:pStyle w:val="BodyText"/>
              <w:spacing w:before="40" w:after="40"/>
              <w:jc w:val="left"/>
              <w:rPr>
                <w:b/>
                <w:sz w:val="18"/>
                <w:szCs w:val="18"/>
              </w:rPr>
            </w:pPr>
            <w:r>
              <w:rPr>
                <w:b/>
                <w:sz w:val="18"/>
                <w:szCs w:val="18"/>
              </w:rPr>
              <w:t>ID</w:t>
            </w:r>
          </w:p>
        </w:tc>
        <w:tc>
          <w:tcPr>
            <w:tcW w:w="740" w:type="pct"/>
            <w:shd w:val="clear" w:color="auto" w:fill="D9D9D9"/>
          </w:tcPr>
          <w:p w:rsidR="00AC0F61" w:rsidRPr="00AC379C" w:rsidRDefault="00AC0F61" w:rsidP="000C3C97">
            <w:pPr>
              <w:pStyle w:val="BodyText"/>
              <w:spacing w:before="40" w:after="40"/>
              <w:jc w:val="left"/>
              <w:rPr>
                <w:b/>
                <w:sz w:val="18"/>
                <w:szCs w:val="18"/>
              </w:rPr>
            </w:pPr>
            <w:r>
              <w:rPr>
                <w:b/>
                <w:sz w:val="18"/>
                <w:szCs w:val="18"/>
              </w:rPr>
              <w:t>Typ</w:t>
            </w:r>
          </w:p>
        </w:tc>
        <w:tc>
          <w:tcPr>
            <w:tcW w:w="1266" w:type="pct"/>
            <w:shd w:val="clear" w:color="auto" w:fill="D9D9D9"/>
          </w:tcPr>
          <w:p w:rsidR="00AC0F61" w:rsidRDefault="00AC0F61" w:rsidP="00AC0F61">
            <w:pPr>
              <w:pStyle w:val="BodyText"/>
              <w:spacing w:before="40" w:after="40"/>
              <w:jc w:val="left"/>
              <w:rPr>
                <w:b/>
                <w:sz w:val="18"/>
                <w:szCs w:val="18"/>
              </w:rPr>
            </w:pPr>
            <w:r>
              <w:rPr>
                <w:b/>
                <w:sz w:val="18"/>
                <w:szCs w:val="18"/>
              </w:rPr>
              <w:t>Názov</w:t>
            </w:r>
          </w:p>
        </w:tc>
        <w:tc>
          <w:tcPr>
            <w:tcW w:w="1523" w:type="pct"/>
            <w:shd w:val="clear" w:color="auto" w:fill="D9D9D9"/>
          </w:tcPr>
          <w:p w:rsidR="00AC0F61" w:rsidRDefault="00AC0F61" w:rsidP="000C3C97">
            <w:pPr>
              <w:pStyle w:val="BodyText"/>
              <w:spacing w:before="40" w:after="40"/>
              <w:jc w:val="left"/>
              <w:rPr>
                <w:b/>
                <w:sz w:val="18"/>
                <w:szCs w:val="18"/>
              </w:rPr>
            </w:pPr>
            <w:r>
              <w:rPr>
                <w:b/>
                <w:sz w:val="18"/>
                <w:szCs w:val="18"/>
              </w:rPr>
              <w:t>Zdôvodnenie</w:t>
            </w:r>
          </w:p>
        </w:tc>
        <w:tc>
          <w:tcPr>
            <w:tcW w:w="1098" w:type="pct"/>
            <w:shd w:val="clear" w:color="auto" w:fill="D9D9D9"/>
          </w:tcPr>
          <w:p w:rsidR="00AC0F61" w:rsidRDefault="00AC0F61" w:rsidP="00AC0F61">
            <w:pPr>
              <w:pStyle w:val="BodyText"/>
              <w:spacing w:before="40" w:after="40"/>
              <w:jc w:val="left"/>
              <w:rPr>
                <w:b/>
                <w:sz w:val="18"/>
                <w:szCs w:val="18"/>
              </w:rPr>
            </w:pPr>
            <w:r>
              <w:rPr>
                <w:b/>
                <w:sz w:val="18"/>
                <w:szCs w:val="18"/>
              </w:rPr>
              <w:t>Návrh zmeny</w:t>
            </w:r>
          </w:p>
        </w:tc>
      </w:tr>
      <w:tr w:rsidR="00AC0F61" w:rsidRPr="00AC379C" w:rsidTr="00040C15">
        <w:trPr>
          <w:trHeight w:val="383"/>
        </w:trPr>
        <w:tc>
          <w:tcPr>
            <w:tcW w:w="373" w:type="pct"/>
          </w:tcPr>
          <w:p w:rsidR="00AC0F61" w:rsidRPr="00214894" w:rsidRDefault="00AC0F61" w:rsidP="00981A00">
            <w:pPr>
              <w:pStyle w:val="BodyText"/>
              <w:spacing w:before="40" w:after="40"/>
              <w:jc w:val="left"/>
              <w:rPr>
                <w:b/>
                <w:sz w:val="18"/>
                <w:szCs w:val="18"/>
              </w:rPr>
            </w:pPr>
            <w:r>
              <w:rPr>
                <w:b/>
                <w:sz w:val="18"/>
                <w:szCs w:val="18"/>
              </w:rPr>
              <w:t>LA</w:t>
            </w:r>
            <w:r w:rsidRPr="00214894">
              <w:rPr>
                <w:b/>
                <w:sz w:val="18"/>
                <w:szCs w:val="18"/>
              </w:rPr>
              <w:t>_</w:t>
            </w:r>
            <w:r w:rsidR="00981A00">
              <w:rPr>
                <w:b/>
                <w:sz w:val="18"/>
                <w:szCs w:val="18"/>
              </w:rPr>
              <w:t>1</w:t>
            </w:r>
          </w:p>
        </w:tc>
        <w:tc>
          <w:tcPr>
            <w:tcW w:w="740" w:type="pct"/>
            <w:shd w:val="clear" w:color="auto" w:fill="auto"/>
          </w:tcPr>
          <w:p w:rsidR="00040C15" w:rsidRPr="00AC379C" w:rsidRDefault="00040C15" w:rsidP="00040C15">
            <w:pPr>
              <w:pStyle w:val="BodyText"/>
              <w:spacing w:before="40" w:after="40"/>
              <w:jc w:val="left"/>
              <w:rPr>
                <w:sz w:val="18"/>
                <w:szCs w:val="18"/>
              </w:rPr>
            </w:pPr>
            <w:r w:rsidRPr="00040C15">
              <w:rPr>
                <w:sz w:val="18"/>
                <w:szCs w:val="18"/>
              </w:rPr>
              <w:t>Aproximačné nariadenia vlády SR</w:t>
            </w:r>
          </w:p>
        </w:tc>
        <w:tc>
          <w:tcPr>
            <w:tcW w:w="1266" w:type="pct"/>
          </w:tcPr>
          <w:p w:rsidR="00AC0F61" w:rsidRDefault="006267EF" w:rsidP="000C3C97">
            <w:pPr>
              <w:pStyle w:val="BodyText"/>
              <w:spacing w:before="40" w:after="40"/>
              <w:jc w:val="left"/>
              <w:rPr>
                <w:sz w:val="18"/>
                <w:szCs w:val="18"/>
              </w:rPr>
            </w:pPr>
            <w:r w:rsidRPr="006267EF">
              <w:rPr>
                <w:sz w:val="18"/>
                <w:szCs w:val="18"/>
              </w:rPr>
              <w:t>NARIADENIE KOMISIE (EÚ) č. 328/2011 z 5. apríla 2011, ktorým sa vykonáva nariadenie Európskeho parlamentu a Rady (ES) č. 1338/2008 o štatistikách Spoločenstva v oblasti verejného zdravia a bezpečnosti a ochrany zdravia pri práci, pokiaľ ide štatistiku o príčinách smrti</w:t>
            </w:r>
          </w:p>
        </w:tc>
        <w:tc>
          <w:tcPr>
            <w:tcW w:w="1523" w:type="pct"/>
          </w:tcPr>
          <w:p w:rsidR="00AC0F61" w:rsidRDefault="006267EF" w:rsidP="000C3C97">
            <w:pPr>
              <w:pStyle w:val="BodyText"/>
              <w:spacing w:before="40" w:after="40"/>
              <w:jc w:val="left"/>
              <w:rPr>
                <w:sz w:val="18"/>
                <w:szCs w:val="18"/>
              </w:rPr>
            </w:pPr>
            <w:r w:rsidRPr="006267EF">
              <w:rPr>
                <w:sz w:val="18"/>
                <w:szCs w:val="18"/>
              </w:rPr>
              <w:t>Záväzne nariadenie pre všetky členské štáty EU ohľadom spracovania a zasielania dát o príčinách smrti</w:t>
            </w:r>
            <w:r>
              <w:rPr>
                <w:sz w:val="18"/>
                <w:szCs w:val="18"/>
              </w:rPr>
              <w:t xml:space="preserve">. </w:t>
            </w:r>
            <w:r w:rsidRPr="006267EF">
              <w:rPr>
                <w:sz w:val="18"/>
                <w:szCs w:val="18"/>
              </w:rPr>
              <w:t xml:space="preserve">Členské štáty musia </w:t>
            </w:r>
            <w:r>
              <w:rPr>
                <w:sz w:val="18"/>
                <w:szCs w:val="18"/>
              </w:rPr>
              <w:t>Eurostat-u odovzdať finalizované a overené</w:t>
            </w:r>
            <w:r w:rsidRPr="006267EF">
              <w:rPr>
                <w:sz w:val="18"/>
                <w:szCs w:val="18"/>
              </w:rPr>
              <w:t xml:space="preserve"> štatistické metaúdaje v súlade so štandardmi Eurostat-u.</w:t>
            </w:r>
          </w:p>
        </w:tc>
        <w:tc>
          <w:tcPr>
            <w:tcW w:w="1098" w:type="pct"/>
          </w:tcPr>
          <w:p w:rsidR="00AC0F61" w:rsidRDefault="006267EF" w:rsidP="000C3C97">
            <w:pPr>
              <w:pStyle w:val="BodyText"/>
              <w:spacing w:before="40" w:after="40"/>
              <w:jc w:val="left"/>
              <w:rPr>
                <w:sz w:val="18"/>
                <w:szCs w:val="18"/>
              </w:rPr>
            </w:pPr>
            <w:r>
              <w:rPr>
                <w:sz w:val="18"/>
                <w:szCs w:val="18"/>
              </w:rPr>
              <w:t>N/A</w:t>
            </w:r>
          </w:p>
        </w:tc>
      </w:tr>
      <w:tr w:rsidR="00AC0F61" w:rsidRPr="00AC379C" w:rsidTr="00040C15">
        <w:trPr>
          <w:trHeight w:val="383"/>
        </w:trPr>
        <w:tc>
          <w:tcPr>
            <w:tcW w:w="373" w:type="pct"/>
          </w:tcPr>
          <w:p w:rsidR="00AC0F61" w:rsidRDefault="00981A00" w:rsidP="000C3C97">
            <w:pPr>
              <w:pStyle w:val="BodyText"/>
              <w:spacing w:before="40" w:after="40"/>
              <w:jc w:val="left"/>
              <w:rPr>
                <w:b/>
                <w:sz w:val="18"/>
                <w:szCs w:val="18"/>
              </w:rPr>
            </w:pPr>
            <w:r>
              <w:rPr>
                <w:b/>
                <w:sz w:val="18"/>
                <w:szCs w:val="18"/>
              </w:rPr>
              <w:t>LA</w:t>
            </w:r>
            <w:r w:rsidRPr="00214894">
              <w:rPr>
                <w:b/>
                <w:sz w:val="18"/>
                <w:szCs w:val="18"/>
              </w:rPr>
              <w:t>_</w:t>
            </w:r>
            <w:r>
              <w:rPr>
                <w:b/>
                <w:sz w:val="18"/>
                <w:szCs w:val="18"/>
              </w:rPr>
              <w:t>2</w:t>
            </w:r>
          </w:p>
        </w:tc>
        <w:tc>
          <w:tcPr>
            <w:tcW w:w="740" w:type="pct"/>
            <w:shd w:val="clear" w:color="auto" w:fill="auto"/>
          </w:tcPr>
          <w:p w:rsidR="00AC0F61" w:rsidRPr="00AC379C" w:rsidRDefault="006267EF" w:rsidP="000C3C97">
            <w:pPr>
              <w:pStyle w:val="BodyText"/>
              <w:spacing w:before="40" w:after="40"/>
              <w:jc w:val="left"/>
              <w:rPr>
                <w:sz w:val="18"/>
                <w:szCs w:val="18"/>
              </w:rPr>
            </w:pPr>
            <w:r w:rsidRPr="00040C15">
              <w:rPr>
                <w:sz w:val="18"/>
                <w:szCs w:val="18"/>
              </w:rPr>
              <w:t>Aproximačné nariadenia vlády SR</w:t>
            </w:r>
          </w:p>
        </w:tc>
        <w:tc>
          <w:tcPr>
            <w:tcW w:w="1266" w:type="pct"/>
          </w:tcPr>
          <w:p w:rsidR="00AC0F61" w:rsidRDefault="006267EF" w:rsidP="000C3C97">
            <w:pPr>
              <w:pStyle w:val="BodyText"/>
              <w:spacing w:before="40" w:after="40"/>
              <w:jc w:val="left"/>
              <w:rPr>
                <w:sz w:val="18"/>
                <w:szCs w:val="18"/>
              </w:rPr>
            </w:pPr>
            <w:r w:rsidRPr="006267EF">
              <w:rPr>
                <w:sz w:val="18"/>
                <w:szCs w:val="18"/>
              </w:rPr>
              <w:t>NARIADENIE KOMISIE (EÚ) č. 349/2011 z 11. apríla 2011, ktorým sa vykonáva nariadenie Európskeho parlamentu a Rady (ES) č. 1338/2008 o štatistikách Spoločenstva v oblasti verejného zdravia a bezpečnosti a ochrany zdravia pri práci, pokiaľ ide o štatistiku pracovných úrazov</w:t>
            </w:r>
          </w:p>
        </w:tc>
        <w:tc>
          <w:tcPr>
            <w:tcW w:w="1523" w:type="pct"/>
          </w:tcPr>
          <w:p w:rsidR="00AC0F61" w:rsidRDefault="006267EF" w:rsidP="000C3C97">
            <w:pPr>
              <w:pStyle w:val="BodyText"/>
              <w:spacing w:before="40" w:after="40"/>
              <w:jc w:val="left"/>
              <w:rPr>
                <w:sz w:val="18"/>
                <w:szCs w:val="18"/>
              </w:rPr>
            </w:pPr>
            <w:r w:rsidRPr="006267EF">
              <w:rPr>
                <w:sz w:val="18"/>
                <w:szCs w:val="18"/>
              </w:rPr>
              <w:t>Záväzne nariadenie pre všetky členské štáty EU ohľadom spracovania a zasielania dát ohľadom zdravia pri práci a pracovných úrazov</w:t>
            </w:r>
            <w:r>
              <w:rPr>
                <w:sz w:val="18"/>
                <w:szCs w:val="18"/>
              </w:rPr>
              <w:t xml:space="preserve">. </w:t>
            </w:r>
            <w:r w:rsidRPr="006267EF">
              <w:rPr>
                <w:sz w:val="18"/>
                <w:szCs w:val="18"/>
              </w:rPr>
              <w:t xml:space="preserve">Členské štáty musia </w:t>
            </w:r>
            <w:r>
              <w:rPr>
                <w:sz w:val="18"/>
                <w:szCs w:val="18"/>
              </w:rPr>
              <w:t>Eurostat-u odovzdať finalizované a overené</w:t>
            </w:r>
            <w:r w:rsidRPr="006267EF">
              <w:rPr>
                <w:sz w:val="18"/>
                <w:szCs w:val="18"/>
              </w:rPr>
              <w:t xml:space="preserve"> štatistické metaúdaje v súlade so štandardmi Eurostat-u.</w:t>
            </w:r>
          </w:p>
        </w:tc>
        <w:tc>
          <w:tcPr>
            <w:tcW w:w="1098" w:type="pct"/>
          </w:tcPr>
          <w:p w:rsidR="00AC0F61" w:rsidRDefault="006267EF" w:rsidP="000C3C97">
            <w:pPr>
              <w:pStyle w:val="BodyText"/>
              <w:spacing w:before="40" w:after="40"/>
              <w:jc w:val="left"/>
              <w:rPr>
                <w:sz w:val="18"/>
                <w:szCs w:val="18"/>
              </w:rPr>
            </w:pPr>
            <w:r>
              <w:rPr>
                <w:sz w:val="18"/>
                <w:szCs w:val="18"/>
              </w:rPr>
              <w:t>N/A</w:t>
            </w:r>
          </w:p>
        </w:tc>
      </w:tr>
      <w:tr w:rsidR="00981A00" w:rsidRPr="00AC379C" w:rsidTr="00040C15">
        <w:trPr>
          <w:trHeight w:val="383"/>
        </w:trPr>
        <w:tc>
          <w:tcPr>
            <w:tcW w:w="373" w:type="pct"/>
          </w:tcPr>
          <w:p w:rsidR="00981A00" w:rsidRDefault="00981A00" w:rsidP="000C3C97">
            <w:pPr>
              <w:pStyle w:val="BodyText"/>
              <w:spacing w:before="40" w:after="40"/>
              <w:jc w:val="left"/>
              <w:rPr>
                <w:b/>
                <w:sz w:val="18"/>
                <w:szCs w:val="18"/>
              </w:rPr>
            </w:pPr>
            <w:r>
              <w:rPr>
                <w:b/>
                <w:sz w:val="18"/>
                <w:szCs w:val="18"/>
              </w:rPr>
              <w:t>LA</w:t>
            </w:r>
            <w:r w:rsidRPr="00214894">
              <w:rPr>
                <w:b/>
                <w:sz w:val="18"/>
                <w:szCs w:val="18"/>
              </w:rPr>
              <w:t>_</w:t>
            </w:r>
            <w:r>
              <w:rPr>
                <w:b/>
                <w:sz w:val="18"/>
                <w:szCs w:val="18"/>
              </w:rPr>
              <w:t>3</w:t>
            </w:r>
          </w:p>
        </w:tc>
        <w:tc>
          <w:tcPr>
            <w:tcW w:w="740" w:type="pct"/>
            <w:shd w:val="clear" w:color="auto" w:fill="auto"/>
          </w:tcPr>
          <w:p w:rsidR="00981A00" w:rsidRPr="00AC379C" w:rsidRDefault="006267EF" w:rsidP="000C3C97">
            <w:pPr>
              <w:pStyle w:val="BodyText"/>
              <w:spacing w:before="40" w:after="40"/>
              <w:jc w:val="left"/>
              <w:rPr>
                <w:sz w:val="18"/>
                <w:szCs w:val="18"/>
              </w:rPr>
            </w:pPr>
            <w:r w:rsidRPr="00040C15">
              <w:rPr>
                <w:sz w:val="18"/>
                <w:szCs w:val="18"/>
              </w:rPr>
              <w:t>Aproximačné nariadenia vlády SR</w:t>
            </w:r>
          </w:p>
        </w:tc>
        <w:tc>
          <w:tcPr>
            <w:tcW w:w="1266" w:type="pct"/>
          </w:tcPr>
          <w:p w:rsidR="00981A00" w:rsidRDefault="006267EF" w:rsidP="000C3C97">
            <w:pPr>
              <w:pStyle w:val="BodyText"/>
              <w:spacing w:before="40" w:after="40"/>
              <w:jc w:val="left"/>
              <w:rPr>
                <w:sz w:val="18"/>
                <w:szCs w:val="18"/>
              </w:rPr>
            </w:pPr>
            <w:r w:rsidRPr="006267EF">
              <w:rPr>
                <w:sz w:val="18"/>
                <w:szCs w:val="18"/>
              </w:rPr>
              <w:t>NARIADENIE EURÓPSKEHO PARLAMENTU A RADY (EÚ) č. 99/2013 z 15. januára 2013 o európskom štatistickom programe na roky 2013 až 2017</w:t>
            </w:r>
          </w:p>
        </w:tc>
        <w:tc>
          <w:tcPr>
            <w:tcW w:w="1523" w:type="pct"/>
          </w:tcPr>
          <w:p w:rsidR="00981A00" w:rsidRDefault="006267EF" w:rsidP="000C3C97">
            <w:pPr>
              <w:pStyle w:val="BodyText"/>
              <w:spacing w:before="40" w:after="40"/>
              <w:jc w:val="left"/>
              <w:rPr>
                <w:sz w:val="18"/>
                <w:szCs w:val="18"/>
              </w:rPr>
            </w:pPr>
            <w:r w:rsidRPr="006267EF">
              <w:rPr>
                <w:sz w:val="18"/>
                <w:szCs w:val="18"/>
              </w:rPr>
              <w:t>Ustanovuje základne princípy ako transparentnosť a kompatibilita s cieľmi EU pre vedenie štatistických databáz (všetkých typov) a ich prenosom do databáz Eurostat-u</w:t>
            </w:r>
            <w:r>
              <w:rPr>
                <w:sz w:val="18"/>
                <w:szCs w:val="18"/>
              </w:rPr>
              <w:t>.</w:t>
            </w:r>
          </w:p>
        </w:tc>
        <w:tc>
          <w:tcPr>
            <w:tcW w:w="1098" w:type="pct"/>
          </w:tcPr>
          <w:p w:rsidR="00981A00" w:rsidRDefault="006267EF" w:rsidP="000C3C97">
            <w:pPr>
              <w:pStyle w:val="BodyText"/>
              <w:spacing w:before="40" w:after="40"/>
              <w:jc w:val="left"/>
              <w:rPr>
                <w:sz w:val="18"/>
                <w:szCs w:val="18"/>
              </w:rPr>
            </w:pPr>
            <w:r>
              <w:rPr>
                <w:sz w:val="18"/>
                <w:szCs w:val="18"/>
              </w:rPr>
              <w:t>N/A</w:t>
            </w:r>
          </w:p>
        </w:tc>
      </w:tr>
      <w:tr w:rsidR="00981A00" w:rsidRPr="00AC379C" w:rsidTr="00040C15">
        <w:trPr>
          <w:trHeight w:val="383"/>
        </w:trPr>
        <w:tc>
          <w:tcPr>
            <w:tcW w:w="373" w:type="pct"/>
          </w:tcPr>
          <w:p w:rsidR="00981A00" w:rsidRDefault="00981A00" w:rsidP="000C3C97">
            <w:pPr>
              <w:pStyle w:val="BodyText"/>
              <w:spacing w:before="40" w:after="40"/>
              <w:jc w:val="left"/>
              <w:rPr>
                <w:b/>
                <w:sz w:val="18"/>
                <w:szCs w:val="18"/>
              </w:rPr>
            </w:pPr>
            <w:r>
              <w:rPr>
                <w:b/>
                <w:sz w:val="18"/>
                <w:szCs w:val="18"/>
              </w:rPr>
              <w:t>LA</w:t>
            </w:r>
            <w:r w:rsidRPr="00214894">
              <w:rPr>
                <w:b/>
                <w:sz w:val="18"/>
                <w:szCs w:val="18"/>
              </w:rPr>
              <w:t>_</w:t>
            </w:r>
            <w:r>
              <w:rPr>
                <w:b/>
                <w:sz w:val="18"/>
                <w:szCs w:val="18"/>
              </w:rPr>
              <w:t>4</w:t>
            </w:r>
          </w:p>
        </w:tc>
        <w:tc>
          <w:tcPr>
            <w:tcW w:w="740" w:type="pct"/>
            <w:shd w:val="clear" w:color="auto" w:fill="auto"/>
          </w:tcPr>
          <w:p w:rsidR="00981A00" w:rsidRPr="00AC379C" w:rsidRDefault="006267EF" w:rsidP="000C3C97">
            <w:pPr>
              <w:pStyle w:val="BodyText"/>
              <w:spacing w:before="40" w:after="40"/>
              <w:jc w:val="left"/>
              <w:rPr>
                <w:sz w:val="18"/>
                <w:szCs w:val="18"/>
              </w:rPr>
            </w:pPr>
            <w:r w:rsidRPr="00040C15">
              <w:rPr>
                <w:sz w:val="18"/>
                <w:szCs w:val="18"/>
              </w:rPr>
              <w:t>Aproximačné nariadenia vlády SR</w:t>
            </w:r>
          </w:p>
        </w:tc>
        <w:tc>
          <w:tcPr>
            <w:tcW w:w="1266" w:type="pct"/>
          </w:tcPr>
          <w:p w:rsidR="00981A00" w:rsidRDefault="006267EF" w:rsidP="000C3C97">
            <w:pPr>
              <w:pStyle w:val="BodyText"/>
              <w:spacing w:before="40" w:after="40"/>
              <w:jc w:val="left"/>
              <w:rPr>
                <w:sz w:val="18"/>
                <w:szCs w:val="18"/>
              </w:rPr>
            </w:pPr>
            <w:r w:rsidRPr="006267EF">
              <w:rPr>
                <w:sz w:val="18"/>
                <w:szCs w:val="18"/>
              </w:rPr>
              <w:t>NARIADENIE KOMISIE (EÚ) 2015/359 zo 4. marca 2015, ktorým sa vykonáva nariadenie Európskeho parlamentu a Rady (ES) č. 1338/2008, pokiaľ ide o štatistiku výdavkov na zdravotnú starostlivosť a jej financovanie</w:t>
            </w:r>
          </w:p>
        </w:tc>
        <w:tc>
          <w:tcPr>
            <w:tcW w:w="1523" w:type="pct"/>
          </w:tcPr>
          <w:p w:rsidR="00981A00" w:rsidRDefault="006267EF" w:rsidP="000C3C97">
            <w:pPr>
              <w:pStyle w:val="BodyText"/>
              <w:spacing w:before="40" w:after="40"/>
              <w:jc w:val="left"/>
              <w:rPr>
                <w:sz w:val="18"/>
                <w:szCs w:val="18"/>
              </w:rPr>
            </w:pPr>
            <w:r w:rsidRPr="006267EF">
              <w:rPr>
                <w:sz w:val="18"/>
                <w:szCs w:val="18"/>
              </w:rPr>
              <w:t>Upravuje detaily ohľadom ob</w:t>
            </w:r>
            <w:r w:rsidR="00CD25A3">
              <w:rPr>
                <w:sz w:val="18"/>
                <w:szCs w:val="18"/>
              </w:rPr>
              <w:t>lasti, v rámci ktorých členské štá</w:t>
            </w:r>
            <w:r w:rsidRPr="006267EF">
              <w:rPr>
                <w:sz w:val="18"/>
                <w:szCs w:val="18"/>
              </w:rPr>
              <w:t>ty poskytujú svoje údaje.</w:t>
            </w:r>
          </w:p>
        </w:tc>
        <w:tc>
          <w:tcPr>
            <w:tcW w:w="1098" w:type="pct"/>
          </w:tcPr>
          <w:p w:rsidR="00981A00" w:rsidRDefault="006267EF" w:rsidP="000C3C97">
            <w:pPr>
              <w:pStyle w:val="BodyText"/>
              <w:spacing w:before="40" w:after="40"/>
              <w:jc w:val="left"/>
              <w:rPr>
                <w:sz w:val="18"/>
                <w:szCs w:val="18"/>
              </w:rPr>
            </w:pPr>
            <w:r>
              <w:rPr>
                <w:sz w:val="18"/>
                <w:szCs w:val="18"/>
              </w:rPr>
              <w:t>N/A</w:t>
            </w:r>
          </w:p>
        </w:tc>
      </w:tr>
      <w:tr w:rsidR="00981A00" w:rsidRPr="00AC379C" w:rsidTr="00040C15">
        <w:trPr>
          <w:trHeight w:val="383"/>
        </w:trPr>
        <w:tc>
          <w:tcPr>
            <w:tcW w:w="373" w:type="pct"/>
          </w:tcPr>
          <w:p w:rsidR="00981A00" w:rsidRDefault="00981A00" w:rsidP="000C3C97">
            <w:pPr>
              <w:pStyle w:val="BodyText"/>
              <w:spacing w:before="40" w:after="40"/>
              <w:jc w:val="left"/>
              <w:rPr>
                <w:b/>
                <w:sz w:val="18"/>
                <w:szCs w:val="18"/>
              </w:rPr>
            </w:pPr>
            <w:r>
              <w:rPr>
                <w:b/>
                <w:sz w:val="18"/>
                <w:szCs w:val="18"/>
              </w:rPr>
              <w:t>LA</w:t>
            </w:r>
            <w:r w:rsidRPr="00214894">
              <w:rPr>
                <w:b/>
                <w:sz w:val="18"/>
                <w:szCs w:val="18"/>
              </w:rPr>
              <w:t>_</w:t>
            </w:r>
            <w:r>
              <w:rPr>
                <w:b/>
                <w:sz w:val="18"/>
                <w:szCs w:val="18"/>
              </w:rPr>
              <w:t>5</w:t>
            </w:r>
          </w:p>
        </w:tc>
        <w:tc>
          <w:tcPr>
            <w:tcW w:w="740" w:type="pct"/>
            <w:shd w:val="clear" w:color="auto" w:fill="auto"/>
          </w:tcPr>
          <w:p w:rsidR="00981A00" w:rsidRPr="00AC379C" w:rsidRDefault="00CE0981" w:rsidP="000C3C97">
            <w:pPr>
              <w:pStyle w:val="BodyText"/>
              <w:spacing w:before="40" w:after="40"/>
              <w:jc w:val="left"/>
              <w:rPr>
                <w:sz w:val="18"/>
                <w:szCs w:val="18"/>
              </w:rPr>
            </w:pPr>
            <w:r w:rsidRPr="00040C15">
              <w:rPr>
                <w:sz w:val="18"/>
                <w:szCs w:val="18"/>
              </w:rPr>
              <w:t>Aproximačné nariadenia vlády SR</w:t>
            </w:r>
          </w:p>
        </w:tc>
        <w:tc>
          <w:tcPr>
            <w:tcW w:w="1266" w:type="pct"/>
          </w:tcPr>
          <w:p w:rsidR="00981A00" w:rsidRDefault="006267EF" w:rsidP="000C3C97">
            <w:pPr>
              <w:pStyle w:val="BodyText"/>
              <w:spacing w:before="40" w:after="40"/>
              <w:jc w:val="left"/>
              <w:rPr>
                <w:sz w:val="18"/>
                <w:szCs w:val="18"/>
              </w:rPr>
            </w:pPr>
            <w:r w:rsidRPr="006267EF">
              <w:rPr>
                <w:sz w:val="18"/>
                <w:szCs w:val="18"/>
              </w:rPr>
              <w:t>NARIADENIE EURÓPSKEHO PARLAMENTU A RADY (ES) č. 1338/2008 zo 16. decembra 2008 o štatistikách Spoločenstva v oblasti verejného zdravia a bezpečnosti a ochrany zdravia pri práci</w:t>
            </w:r>
          </w:p>
        </w:tc>
        <w:tc>
          <w:tcPr>
            <w:tcW w:w="1523" w:type="pct"/>
          </w:tcPr>
          <w:p w:rsidR="00981A00" w:rsidRDefault="006267EF" w:rsidP="000C3C97">
            <w:pPr>
              <w:pStyle w:val="BodyText"/>
              <w:spacing w:before="40" w:after="40"/>
              <w:jc w:val="left"/>
              <w:rPr>
                <w:sz w:val="18"/>
                <w:szCs w:val="18"/>
              </w:rPr>
            </w:pPr>
            <w:r w:rsidRPr="006267EF">
              <w:rPr>
                <w:sz w:val="18"/>
                <w:szCs w:val="18"/>
              </w:rPr>
              <w:t>Stanovujú sa v ňom pravidlá, ktorými by sa malo riadiť zhromažďovanie a prezentácia štatistiky v oblasti verejného zdravia a bezpečnosti a ochrany zdravia pri práci, s cieľom zabezpečiť porovnateľné údaje vo všetkých krajinách EÚ.</w:t>
            </w:r>
          </w:p>
        </w:tc>
        <w:tc>
          <w:tcPr>
            <w:tcW w:w="1098" w:type="pct"/>
          </w:tcPr>
          <w:p w:rsidR="00981A00" w:rsidRDefault="006267EF" w:rsidP="000C3C97">
            <w:pPr>
              <w:pStyle w:val="BodyText"/>
              <w:spacing w:before="40" w:after="40"/>
              <w:jc w:val="left"/>
              <w:rPr>
                <w:sz w:val="18"/>
                <w:szCs w:val="18"/>
              </w:rPr>
            </w:pPr>
            <w:r>
              <w:rPr>
                <w:sz w:val="18"/>
                <w:szCs w:val="18"/>
              </w:rPr>
              <w:t>N/A</w:t>
            </w:r>
          </w:p>
        </w:tc>
      </w:tr>
      <w:tr w:rsidR="00577608" w:rsidRPr="00AC379C" w:rsidTr="0073594C">
        <w:trPr>
          <w:trHeight w:val="383"/>
        </w:trPr>
        <w:tc>
          <w:tcPr>
            <w:tcW w:w="373" w:type="pct"/>
          </w:tcPr>
          <w:p w:rsidR="00577608" w:rsidRDefault="00577608" w:rsidP="00577608">
            <w:pPr>
              <w:pStyle w:val="BodyText"/>
              <w:spacing w:before="40" w:after="40"/>
              <w:jc w:val="left"/>
              <w:rPr>
                <w:b/>
                <w:sz w:val="18"/>
                <w:szCs w:val="18"/>
              </w:rPr>
            </w:pPr>
            <w:r>
              <w:rPr>
                <w:b/>
                <w:sz w:val="18"/>
                <w:szCs w:val="18"/>
              </w:rPr>
              <w:t>LA</w:t>
            </w:r>
            <w:r w:rsidRPr="00214894">
              <w:rPr>
                <w:b/>
                <w:sz w:val="18"/>
                <w:szCs w:val="18"/>
              </w:rPr>
              <w:t>_</w:t>
            </w:r>
            <w:r>
              <w:rPr>
                <w:b/>
                <w:sz w:val="18"/>
                <w:szCs w:val="18"/>
              </w:rPr>
              <w:t>6</w:t>
            </w:r>
          </w:p>
        </w:tc>
        <w:tc>
          <w:tcPr>
            <w:tcW w:w="740" w:type="pct"/>
            <w:shd w:val="clear" w:color="auto" w:fill="auto"/>
          </w:tcPr>
          <w:p w:rsidR="00577608" w:rsidRPr="00AC379C" w:rsidRDefault="00577608" w:rsidP="00577608">
            <w:pPr>
              <w:pStyle w:val="BodyText"/>
              <w:spacing w:before="40" w:after="40"/>
              <w:jc w:val="left"/>
              <w:rPr>
                <w:sz w:val="18"/>
                <w:szCs w:val="18"/>
              </w:rPr>
            </w:pPr>
            <w:r>
              <w:rPr>
                <w:sz w:val="18"/>
                <w:szCs w:val="18"/>
              </w:rPr>
              <w:t>Zákon</w:t>
            </w:r>
          </w:p>
        </w:tc>
        <w:tc>
          <w:tcPr>
            <w:tcW w:w="1266" w:type="pct"/>
          </w:tcPr>
          <w:p w:rsidR="00577608" w:rsidRPr="00577608" w:rsidRDefault="00407491" w:rsidP="0073594C">
            <w:pPr>
              <w:pStyle w:val="BodyText"/>
              <w:spacing w:before="40" w:after="40"/>
              <w:jc w:val="left"/>
              <w:rPr>
                <w:sz w:val="18"/>
                <w:szCs w:val="18"/>
              </w:rPr>
            </w:pPr>
            <w:r>
              <w:rPr>
                <w:sz w:val="18"/>
                <w:szCs w:val="18"/>
              </w:rPr>
              <w:t>Zákon č. 153/2013 Z. z.</w:t>
            </w:r>
            <w:r w:rsidRPr="00407491">
              <w:rPr>
                <w:sz w:val="18"/>
                <w:szCs w:val="18"/>
              </w:rPr>
              <w:t xml:space="preserve"> o národnom zdravotníckom informačnom systéme a o zmene a doplnení niektorých zákonov</w:t>
            </w:r>
          </w:p>
        </w:tc>
        <w:tc>
          <w:tcPr>
            <w:tcW w:w="1523" w:type="pct"/>
          </w:tcPr>
          <w:p w:rsidR="00577608" w:rsidRDefault="00407491" w:rsidP="00577608">
            <w:pPr>
              <w:pStyle w:val="BodyText"/>
              <w:spacing w:before="40" w:after="40"/>
              <w:jc w:val="left"/>
              <w:rPr>
                <w:sz w:val="18"/>
                <w:szCs w:val="18"/>
              </w:rPr>
            </w:pPr>
            <w:r>
              <w:rPr>
                <w:sz w:val="18"/>
                <w:szCs w:val="18"/>
              </w:rPr>
              <w:t xml:space="preserve">Zákon definuje údajovú základňu v rezorte zdravotníctva, registre, štandardy, štatistiku, postupy spracovania údajov, úlohu </w:t>
            </w:r>
            <w:r w:rsidRPr="00407491">
              <w:rPr>
                <w:sz w:val="18"/>
                <w:szCs w:val="18"/>
              </w:rPr>
              <w:t>Národného centra zdravotníckych informácií</w:t>
            </w:r>
            <w:r>
              <w:rPr>
                <w:sz w:val="18"/>
                <w:szCs w:val="18"/>
              </w:rPr>
              <w:t>, a pod.</w:t>
            </w:r>
          </w:p>
        </w:tc>
        <w:tc>
          <w:tcPr>
            <w:tcW w:w="1098" w:type="pct"/>
          </w:tcPr>
          <w:p w:rsidR="00577608" w:rsidRDefault="0073594C" w:rsidP="00577608">
            <w:pPr>
              <w:pStyle w:val="BodyText"/>
              <w:spacing w:before="40" w:after="40"/>
              <w:jc w:val="left"/>
              <w:rPr>
                <w:sz w:val="18"/>
                <w:szCs w:val="18"/>
              </w:rPr>
            </w:pPr>
            <w:r>
              <w:rPr>
                <w:sz w:val="18"/>
                <w:szCs w:val="18"/>
              </w:rPr>
              <w:t>Definovať organizačné zabezpečenie, rozsahu konsolidovaných údajov, doplniť registre a údaje, ktoré sú už dnes zbierané a spravované, avšak nie sú definované v legislatíve.</w:t>
            </w:r>
          </w:p>
        </w:tc>
      </w:tr>
      <w:tr w:rsidR="00577608" w:rsidRPr="00AC379C" w:rsidTr="00413D86">
        <w:trPr>
          <w:trHeight w:val="383"/>
        </w:trPr>
        <w:tc>
          <w:tcPr>
            <w:tcW w:w="373" w:type="pct"/>
          </w:tcPr>
          <w:p w:rsidR="00577608" w:rsidRDefault="00577608" w:rsidP="00577608">
            <w:pPr>
              <w:pStyle w:val="BodyText"/>
              <w:spacing w:before="40" w:after="40"/>
              <w:jc w:val="left"/>
              <w:rPr>
                <w:b/>
                <w:sz w:val="18"/>
                <w:szCs w:val="18"/>
              </w:rPr>
            </w:pPr>
            <w:r>
              <w:rPr>
                <w:b/>
                <w:sz w:val="18"/>
                <w:szCs w:val="18"/>
              </w:rPr>
              <w:lastRenderedPageBreak/>
              <w:t>LA</w:t>
            </w:r>
            <w:r w:rsidRPr="00214894">
              <w:rPr>
                <w:b/>
                <w:sz w:val="18"/>
                <w:szCs w:val="18"/>
              </w:rPr>
              <w:t>_</w:t>
            </w:r>
            <w:r>
              <w:rPr>
                <w:b/>
                <w:sz w:val="18"/>
                <w:szCs w:val="18"/>
              </w:rPr>
              <w:t>7</w:t>
            </w:r>
          </w:p>
        </w:tc>
        <w:tc>
          <w:tcPr>
            <w:tcW w:w="740" w:type="pct"/>
            <w:shd w:val="clear" w:color="auto" w:fill="auto"/>
          </w:tcPr>
          <w:p w:rsidR="00577608" w:rsidRPr="00AC379C" w:rsidRDefault="00577608" w:rsidP="00577608">
            <w:pPr>
              <w:pStyle w:val="BodyText"/>
              <w:spacing w:before="40" w:after="40"/>
              <w:jc w:val="left"/>
              <w:rPr>
                <w:sz w:val="18"/>
                <w:szCs w:val="18"/>
              </w:rPr>
            </w:pPr>
            <w:r>
              <w:rPr>
                <w:sz w:val="18"/>
                <w:szCs w:val="18"/>
              </w:rPr>
              <w:t>Zákon</w:t>
            </w:r>
          </w:p>
        </w:tc>
        <w:tc>
          <w:tcPr>
            <w:tcW w:w="1266" w:type="pct"/>
            <w:vAlign w:val="bottom"/>
          </w:tcPr>
          <w:p w:rsidR="00577608" w:rsidRPr="00577608" w:rsidRDefault="00407491" w:rsidP="00577608">
            <w:pPr>
              <w:pStyle w:val="BodyText"/>
              <w:spacing w:before="40" w:after="40"/>
              <w:jc w:val="left"/>
              <w:rPr>
                <w:sz w:val="18"/>
                <w:szCs w:val="18"/>
              </w:rPr>
            </w:pPr>
            <w:r w:rsidRPr="00577608">
              <w:rPr>
                <w:sz w:val="18"/>
                <w:szCs w:val="18"/>
              </w:rPr>
              <w:t>Zákon č. 581/2004 Z. z. o zdravotných poisťovniach, dohľade nad zdravotnou starostlivosťou</w:t>
            </w:r>
          </w:p>
        </w:tc>
        <w:tc>
          <w:tcPr>
            <w:tcW w:w="1523" w:type="pct"/>
          </w:tcPr>
          <w:p w:rsidR="00577608" w:rsidRDefault="00407491" w:rsidP="00577608">
            <w:pPr>
              <w:pStyle w:val="BodyText"/>
              <w:spacing w:before="40" w:after="40"/>
              <w:jc w:val="left"/>
              <w:rPr>
                <w:sz w:val="18"/>
                <w:szCs w:val="18"/>
              </w:rPr>
            </w:pPr>
            <w:r>
              <w:rPr>
                <w:sz w:val="18"/>
                <w:szCs w:val="18"/>
              </w:rPr>
              <w:t xml:space="preserve">Zákon okrem iného definuje </w:t>
            </w:r>
            <w:r w:rsidRPr="00407491">
              <w:rPr>
                <w:sz w:val="18"/>
                <w:szCs w:val="18"/>
              </w:rPr>
              <w:t>zriadenie, pôsobnosť, organizáciu, riadenie a hospodárenie Úradu pre dohľad nad zdravotnou starostlivosťou</w:t>
            </w:r>
            <w:r>
              <w:rPr>
                <w:sz w:val="18"/>
                <w:szCs w:val="18"/>
              </w:rPr>
              <w:t xml:space="preserve"> a registre, ktoré vedie.</w:t>
            </w:r>
          </w:p>
        </w:tc>
        <w:tc>
          <w:tcPr>
            <w:tcW w:w="1098" w:type="pct"/>
          </w:tcPr>
          <w:p w:rsidR="00577608" w:rsidRDefault="002D6872" w:rsidP="00577608">
            <w:pPr>
              <w:pStyle w:val="BodyText"/>
              <w:spacing w:before="40" w:after="40"/>
              <w:jc w:val="left"/>
              <w:rPr>
                <w:sz w:val="18"/>
                <w:szCs w:val="18"/>
              </w:rPr>
            </w:pPr>
            <w:r>
              <w:rPr>
                <w:sz w:val="18"/>
                <w:szCs w:val="18"/>
              </w:rPr>
              <w:t>N/A</w:t>
            </w:r>
          </w:p>
        </w:tc>
      </w:tr>
      <w:tr w:rsidR="00577608" w:rsidRPr="00AC379C" w:rsidTr="00413D86">
        <w:trPr>
          <w:trHeight w:val="383"/>
        </w:trPr>
        <w:tc>
          <w:tcPr>
            <w:tcW w:w="373" w:type="pct"/>
          </w:tcPr>
          <w:p w:rsidR="00577608" w:rsidRDefault="00577608" w:rsidP="00577608">
            <w:pPr>
              <w:pStyle w:val="BodyText"/>
              <w:spacing w:before="40" w:after="40"/>
              <w:jc w:val="left"/>
              <w:rPr>
                <w:b/>
                <w:sz w:val="18"/>
                <w:szCs w:val="18"/>
              </w:rPr>
            </w:pPr>
            <w:r>
              <w:rPr>
                <w:b/>
                <w:sz w:val="18"/>
                <w:szCs w:val="18"/>
              </w:rPr>
              <w:t>LA</w:t>
            </w:r>
            <w:r w:rsidRPr="00214894">
              <w:rPr>
                <w:b/>
                <w:sz w:val="18"/>
                <w:szCs w:val="18"/>
              </w:rPr>
              <w:t>_</w:t>
            </w:r>
            <w:r>
              <w:rPr>
                <w:b/>
                <w:sz w:val="18"/>
                <w:szCs w:val="18"/>
              </w:rPr>
              <w:t>8</w:t>
            </w:r>
          </w:p>
        </w:tc>
        <w:tc>
          <w:tcPr>
            <w:tcW w:w="740" w:type="pct"/>
            <w:shd w:val="clear" w:color="auto" w:fill="auto"/>
          </w:tcPr>
          <w:p w:rsidR="00577608" w:rsidRPr="00AC379C" w:rsidRDefault="00577608" w:rsidP="00577608">
            <w:pPr>
              <w:pStyle w:val="BodyText"/>
              <w:spacing w:before="40" w:after="40"/>
              <w:jc w:val="left"/>
              <w:rPr>
                <w:sz w:val="18"/>
                <w:szCs w:val="18"/>
              </w:rPr>
            </w:pPr>
            <w:r>
              <w:rPr>
                <w:sz w:val="18"/>
                <w:szCs w:val="18"/>
              </w:rPr>
              <w:t>Zákon</w:t>
            </w:r>
          </w:p>
        </w:tc>
        <w:tc>
          <w:tcPr>
            <w:tcW w:w="1266" w:type="pct"/>
            <w:vAlign w:val="bottom"/>
          </w:tcPr>
          <w:p w:rsidR="00577608" w:rsidRPr="00577608" w:rsidRDefault="00530CF0" w:rsidP="00530CF0">
            <w:pPr>
              <w:pStyle w:val="BodyText"/>
              <w:spacing w:before="40" w:after="40"/>
              <w:jc w:val="left"/>
              <w:rPr>
                <w:sz w:val="18"/>
                <w:szCs w:val="18"/>
              </w:rPr>
            </w:pPr>
            <w:r>
              <w:rPr>
                <w:sz w:val="18"/>
                <w:szCs w:val="18"/>
              </w:rPr>
              <w:t>Zákon č. 355/2007 Z. z.</w:t>
            </w:r>
            <w:r w:rsidRPr="00530CF0">
              <w:rPr>
                <w:sz w:val="18"/>
                <w:szCs w:val="18"/>
              </w:rPr>
              <w:t xml:space="preserve"> o ochrane, podpore a rozvoji verejného zdravia a o zmene a doplnení niektorých zákonov</w:t>
            </w:r>
          </w:p>
        </w:tc>
        <w:tc>
          <w:tcPr>
            <w:tcW w:w="1523" w:type="pct"/>
          </w:tcPr>
          <w:p w:rsidR="00577608" w:rsidRDefault="00530CF0" w:rsidP="00577608">
            <w:pPr>
              <w:pStyle w:val="BodyText"/>
              <w:spacing w:before="40" w:after="40"/>
              <w:jc w:val="left"/>
              <w:rPr>
                <w:sz w:val="18"/>
                <w:szCs w:val="18"/>
              </w:rPr>
            </w:pPr>
            <w:r w:rsidRPr="00530CF0">
              <w:rPr>
                <w:sz w:val="18"/>
                <w:szCs w:val="18"/>
              </w:rPr>
              <w:t>Zákon okrem iného definuje zriadenie, pôsobnosť, organizáciu, riadenie a hospodárenie Úrad</w:t>
            </w:r>
            <w:r>
              <w:rPr>
                <w:sz w:val="18"/>
                <w:szCs w:val="18"/>
              </w:rPr>
              <w:t>u</w:t>
            </w:r>
            <w:r w:rsidRPr="00530CF0">
              <w:rPr>
                <w:sz w:val="18"/>
                <w:szCs w:val="18"/>
              </w:rPr>
              <w:t xml:space="preserve"> verejného zdravotníctva a</w:t>
            </w:r>
            <w:r>
              <w:rPr>
                <w:sz w:val="18"/>
                <w:szCs w:val="18"/>
              </w:rPr>
              <w:t> </w:t>
            </w:r>
            <w:r w:rsidRPr="00530CF0">
              <w:rPr>
                <w:sz w:val="18"/>
                <w:szCs w:val="18"/>
              </w:rPr>
              <w:t>registre</w:t>
            </w:r>
            <w:r>
              <w:rPr>
                <w:sz w:val="18"/>
                <w:szCs w:val="18"/>
              </w:rPr>
              <w:t xml:space="preserve"> a evidencie</w:t>
            </w:r>
            <w:r w:rsidRPr="00530CF0">
              <w:rPr>
                <w:sz w:val="18"/>
                <w:szCs w:val="18"/>
              </w:rPr>
              <w:t>, ktoré vedie.</w:t>
            </w:r>
          </w:p>
        </w:tc>
        <w:tc>
          <w:tcPr>
            <w:tcW w:w="1098" w:type="pct"/>
          </w:tcPr>
          <w:p w:rsidR="00577608" w:rsidRDefault="002D6872" w:rsidP="00577608">
            <w:pPr>
              <w:pStyle w:val="BodyText"/>
              <w:spacing w:before="40" w:after="40"/>
              <w:jc w:val="left"/>
              <w:rPr>
                <w:sz w:val="18"/>
                <w:szCs w:val="18"/>
              </w:rPr>
            </w:pPr>
            <w:r>
              <w:rPr>
                <w:sz w:val="18"/>
                <w:szCs w:val="18"/>
              </w:rPr>
              <w:t>N/A</w:t>
            </w:r>
          </w:p>
        </w:tc>
      </w:tr>
      <w:tr w:rsidR="00577608" w:rsidRPr="00AC379C" w:rsidTr="00413D86">
        <w:trPr>
          <w:trHeight w:val="383"/>
        </w:trPr>
        <w:tc>
          <w:tcPr>
            <w:tcW w:w="373" w:type="pct"/>
          </w:tcPr>
          <w:p w:rsidR="00577608" w:rsidRDefault="00577608" w:rsidP="00577608">
            <w:pPr>
              <w:pStyle w:val="BodyText"/>
              <w:spacing w:before="40" w:after="40"/>
              <w:jc w:val="left"/>
              <w:rPr>
                <w:b/>
                <w:sz w:val="18"/>
                <w:szCs w:val="18"/>
              </w:rPr>
            </w:pPr>
            <w:r>
              <w:rPr>
                <w:b/>
                <w:sz w:val="18"/>
                <w:szCs w:val="18"/>
              </w:rPr>
              <w:t>LA</w:t>
            </w:r>
            <w:r w:rsidRPr="00214894">
              <w:rPr>
                <w:b/>
                <w:sz w:val="18"/>
                <w:szCs w:val="18"/>
              </w:rPr>
              <w:t>_</w:t>
            </w:r>
            <w:r>
              <w:rPr>
                <w:b/>
                <w:sz w:val="18"/>
                <w:szCs w:val="18"/>
              </w:rPr>
              <w:t>9</w:t>
            </w:r>
          </w:p>
        </w:tc>
        <w:tc>
          <w:tcPr>
            <w:tcW w:w="740" w:type="pct"/>
            <w:shd w:val="clear" w:color="auto" w:fill="auto"/>
          </w:tcPr>
          <w:p w:rsidR="00577608" w:rsidRPr="00AC379C" w:rsidRDefault="00577608" w:rsidP="00577608">
            <w:pPr>
              <w:pStyle w:val="BodyText"/>
              <w:spacing w:before="40" w:after="40"/>
              <w:jc w:val="left"/>
              <w:rPr>
                <w:sz w:val="18"/>
                <w:szCs w:val="18"/>
              </w:rPr>
            </w:pPr>
            <w:r>
              <w:rPr>
                <w:sz w:val="18"/>
                <w:szCs w:val="18"/>
              </w:rPr>
              <w:t>Zákon</w:t>
            </w:r>
          </w:p>
        </w:tc>
        <w:tc>
          <w:tcPr>
            <w:tcW w:w="1266" w:type="pct"/>
            <w:vAlign w:val="bottom"/>
          </w:tcPr>
          <w:p w:rsidR="00577608" w:rsidRPr="00577608" w:rsidRDefault="00530CF0" w:rsidP="00577608">
            <w:pPr>
              <w:pStyle w:val="BodyText"/>
              <w:spacing w:before="40" w:after="40"/>
              <w:jc w:val="left"/>
              <w:rPr>
                <w:sz w:val="18"/>
                <w:szCs w:val="18"/>
              </w:rPr>
            </w:pPr>
            <w:r w:rsidRPr="00577608">
              <w:rPr>
                <w:sz w:val="18"/>
                <w:szCs w:val="18"/>
              </w:rPr>
              <w:t>Zákon č. 578/2004 Z. z. o poskytovateľoch zdravotnej starostlivosti, zdravotníckych pracovníkoch, stavovských organizáciách v zdravotníctve</w:t>
            </w:r>
          </w:p>
        </w:tc>
        <w:tc>
          <w:tcPr>
            <w:tcW w:w="1523" w:type="pct"/>
          </w:tcPr>
          <w:p w:rsidR="00577608" w:rsidRDefault="00530CF0" w:rsidP="00577608">
            <w:pPr>
              <w:pStyle w:val="BodyText"/>
              <w:spacing w:before="40" w:after="40"/>
              <w:jc w:val="left"/>
              <w:rPr>
                <w:sz w:val="18"/>
                <w:szCs w:val="18"/>
              </w:rPr>
            </w:pPr>
            <w:r>
              <w:rPr>
                <w:sz w:val="18"/>
                <w:szCs w:val="18"/>
              </w:rPr>
              <w:t>Zákon okrem iného definuje registre licencií a povolení v správe stavovských organizácií v zdravotníctve, resp. Ministerstva zdravotníctva Slovenskej republiky alebo samosprávneho kraja.</w:t>
            </w:r>
          </w:p>
        </w:tc>
        <w:tc>
          <w:tcPr>
            <w:tcW w:w="1098" w:type="pct"/>
          </w:tcPr>
          <w:p w:rsidR="00577608" w:rsidRDefault="002D6872" w:rsidP="00577608">
            <w:pPr>
              <w:pStyle w:val="BodyText"/>
              <w:spacing w:before="40" w:after="40"/>
              <w:jc w:val="left"/>
              <w:rPr>
                <w:sz w:val="18"/>
                <w:szCs w:val="18"/>
              </w:rPr>
            </w:pPr>
            <w:r>
              <w:rPr>
                <w:sz w:val="18"/>
                <w:szCs w:val="18"/>
              </w:rPr>
              <w:t>N/A</w:t>
            </w:r>
          </w:p>
        </w:tc>
      </w:tr>
      <w:tr w:rsidR="00530CF0" w:rsidRPr="00AC379C" w:rsidTr="00507F29">
        <w:trPr>
          <w:trHeight w:val="383"/>
        </w:trPr>
        <w:tc>
          <w:tcPr>
            <w:tcW w:w="373" w:type="pct"/>
          </w:tcPr>
          <w:p w:rsidR="00530CF0" w:rsidRDefault="00530CF0" w:rsidP="00530CF0">
            <w:pPr>
              <w:pStyle w:val="BodyText"/>
              <w:spacing w:before="40" w:after="40"/>
              <w:jc w:val="left"/>
              <w:rPr>
                <w:b/>
                <w:sz w:val="18"/>
                <w:szCs w:val="18"/>
              </w:rPr>
            </w:pPr>
            <w:r>
              <w:rPr>
                <w:b/>
                <w:sz w:val="18"/>
                <w:szCs w:val="18"/>
              </w:rPr>
              <w:t>LA</w:t>
            </w:r>
            <w:r w:rsidRPr="00214894">
              <w:rPr>
                <w:b/>
                <w:sz w:val="18"/>
                <w:szCs w:val="18"/>
              </w:rPr>
              <w:t>_</w:t>
            </w:r>
            <w:r>
              <w:rPr>
                <w:b/>
                <w:sz w:val="18"/>
                <w:szCs w:val="18"/>
              </w:rPr>
              <w:t>10</w:t>
            </w:r>
          </w:p>
        </w:tc>
        <w:tc>
          <w:tcPr>
            <w:tcW w:w="740" w:type="pct"/>
            <w:shd w:val="clear" w:color="auto" w:fill="auto"/>
          </w:tcPr>
          <w:p w:rsidR="00530CF0" w:rsidRPr="00AC379C" w:rsidRDefault="00530CF0" w:rsidP="00530CF0">
            <w:pPr>
              <w:pStyle w:val="BodyText"/>
              <w:spacing w:before="40" w:after="40"/>
              <w:jc w:val="left"/>
              <w:rPr>
                <w:sz w:val="18"/>
                <w:szCs w:val="18"/>
              </w:rPr>
            </w:pPr>
            <w:r>
              <w:rPr>
                <w:sz w:val="18"/>
                <w:szCs w:val="18"/>
              </w:rPr>
              <w:t>Zákon</w:t>
            </w:r>
          </w:p>
        </w:tc>
        <w:tc>
          <w:tcPr>
            <w:tcW w:w="1266" w:type="pct"/>
          </w:tcPr>
          <w:p w:rsidR="00530CF0" w:rsidRPr="00577608" w:rsidRDefault="00530CF0" w:rsidP="00507F29">
            <w:pPr>
              <w:pStyle w:val="BodyText"/>
              <w:spacing w:before="40" w:after="40"/>
              <w:jc w:val="left"/>
              <w:rPr>
                <w:sz w:val="18"/>
                <w:szCs w:val="18"/>
              </w:rPr>
            </w:pPr>
            <w:r w:rsidRPr="00577608">
              <w:rPr>
                <w:sz w:val="18"/>
                <w:szCs w:val="18"/>
              </w:rPr>
              <w:t>Zákon</w:t>
            </w:r>
            <w:r>
              <w:rPr>
                <w:sz w:val="18"/>
                <w:szCs w:val="18"/>
              </w:rPr>
              <w:t xml:space="preserve"> </w:t>
            </w:r>
            <w:r w:rsidRPr="00577608">
              <w:rPr>
                <w:sz w:val="18"/>
                <w:szCs w:val="18"/>
              </w:rPr>
              <w:t>č. 362/2011 Z. z. o liekoch a zdravotníckych pomôckach</w:t>
            </w:r>
          </w:p>
        </w:tc>
        <w:tc>
          <w:tcPr>
            <w:tcW w:w="1523" w:type="pct"/>
          </w:tcPr>
          <w:p w:rsidR="00530CF0" w:rsidRDefault="00530CF0" w:rsidP="00530CF0">
            <w:pPr>
              <w:pStyle w:val="BodyText"/>
              <w:spacing w:before="40" w:after="40"/>
              <w:jc w:val="left"/>
              <w:rPr>
                <w:sz w:val="18"/>
                <w:szCs w:val="18"/>
              </w:rPr>
            </w:pPr>
            <w:r>
              <w:rPr>
                <w:sz w:val="18"/>
                <w:szCs w:val="18"/>
              </w:rPr>
              <w:t xml:space="preserve">Zákon okrem iného upravuje </w:t>
            </w:r>
            <w:r w:rsidR="00AF4FE9">
              <w:rPr>
                <w:sz w:val="18"/>
                <w:szCs w:val="18"/>
              </w:rPr>
              <w:t>databázu</w:t>
            </w:r>
            <w:r w:rsidRPr="00530CF0">
              <w:rPr>
                <w:sz w:val="18"/>
                <w:szCs w:val="18"/>
              </w:rPr>
              <w:t xml:space="preserve"> </w:t>
            </w:r>
            <w:r w:rsidR="00AF4FE9">
              <w:rPr>
                <w:sz w:val="18"/>
                <w:szCs w:val="18"/>
              </w:rPr>
              <w:t>registrovaných humánnych liekov, databázu</w:t>
            </w:r>
            <w:r w:rsidRPr="00530CF0">
              <w:rPr>
                <w:sz w:val="18"/>
                <w:szCs w:val="18"/>
              </w:rPr>
              <w:t xml:space="preserve"> zdravotníckych pomô</w:t>
            </w:r>
            <w:r w:rsidR="00AF4FE9">
              <w:rPr>
                <w:sz w:val="18"/>
                <w:szCs w:val="18"/>
              </w:rPr>
              <w:t xml:space="preserve">cok, zoznam kategorizovaných liekov, </w:t>
            </w:r>
            <w:r w:rsidRPr="00530CF0">
              <w:rPr>
                <w:sz w:val="18"/>
                <w:szCs w:val="18"/>
              </w:rPr>
              <w:t>zoznam kategori</w:t>
            </w:r>
            <w:r w:rsidR="00AF4FE9">
              <w:rPr>
                <w:sz w:val="18"/>
                <w:szCs w:val="18"/>
              </w:rPr>
              <w:t xml:space="preserve">zovaných zdravotníckych pomôcok, </w:t>
            </w:r>
            <w:r w:rsidRPr="00530CF0">
              <w:rPr>
                <w:sz w:val="18"/>
                <w:szCs w:val="18"/>
              </w:rPr>
              <w:t>zoznam kategorizovaných špeciá</w:t>
            </w:r>
            <w:r w:rsidR="00AF4FE9">
              <w:rPr>
                <w:sz w:val="18"/>
                <w:szCs w:val="18"/>
              </w:rPr>
              <w:t xml:space="preserve">lnych zdravotníckych materiálov a </w:t>
            </w:r>
            <w:r w:rsidRPr="00530CF0">
              <w:rPr>
                <w:sz w:val="18"/>
                <w:szCs w:val="18"/>
              </w:rPr>
              <w:t>zoznam kategorizovaných dietetických potravín</w:t>
            </w:r>
            <w:r w:rsidR="00AF4FE9">
              <w:rPr>
                <w:sz w:val="18"/>
                <w:szCs w:val="18"/>
              </w:rPr>
              <w:t>.</w:t>
            </w:r>
          </w:p>
        </w:tc>
        <w:tc>
          <w:tcPr>
            <w:tcW w:w="1098" w:type="pct"/>
          </w:tcPr>
          <w:p w:rsidR="00530CF0" w:rsidRDefault="002D6872" w:rsidP="00530CF0">
            <w:pPr>
              <w:pStyle w:val="BodyText"/>
              <w:spacing w:before="40" w:after="40"/>
              <w:jc w:val="left"/>
              <w:rPr>
                <w:sz w:val="18"/>
                <w:szCs w:val="18"/>
              </w:rPr>
            </w:pPr>
            <w:r>
              <w:rPr>
                <w:sz w:val="18"/>
                <w:szCs w:val="18"/>
              </w:rPr>
              <w:t>N/A</w:t>
            </w:r>
          </w:p>
        </w:tc>
      </w:tr>
      <w:tr w:rsidR="00530CF0" w:rsidRPr="00AC379C" w:rsidTr="00413D86">
        <w:trPr>
          <w:trHeight w:val="383"/>
        </w:trPr>
        <w:tc>
          <w:tcPr>
            <w:tcW w:w="373" w:type="pct"/>
          </w:tcPr>
          <w:p w:rsidR="00530CF0" w:rsidRDefault="00530CF0" w:rsidP="00530CF0">
            <w:pPr>
              <w:pStyle w:val="BodyText"/>
              <w:spacing w:before="40" w:after="40"/>
              <w:jc w:val="left"/>
              <w:rPr>
                <w:b/>
                <w:sz w:val="18"/>
                <w:szCs w:val="18"/>
              </w:rPr>
            </w:pPr>
            <w:r>
              <w:rPr>
                <w:b/>
                <w:sz w:val="18"/>
                <w:szCs w:val="18"/>
              </w:rPr>
              <w:t>LA</w:t>
            </w:r>
            <w:r w:rsidRPr="00214894">
              <w:rPr>
                <w:b/>
                <w:sz w:val="18"/>
                <w:szCs w:val="18"/>
              </w:rPr>
              <w:t>_</w:t>
            </w:r>
            <w:r>
              <w:rPr>
                <w:b/>
                <w:sz w:val="18"/>
                <w:szCs w:val="18"/>
              </w:rPr>
              <w:t>11</w:t>
            </w:r>
          </w:p>
        </w:tc>
        <w:tc>
          <w:tcPr>
            <w:tcW w:w="740" w:type="pct"/>
            <w:shd w:val="clear" w:color="auto" w:fill="auto"/>
          </w:tcPr>
          <w:p w:rsidR="00530CF0" w:rsidRPr="00AC379C" w:rsidRDefault="00530CF0" w:rsidP="00530CF0">
            <w:pPr>
              <w:pStyle w:val="BodyText"/>
              <w:spacing w:before="40" w:after="40"/>
              <w:jc w:val="left"/>
              <w:rPr>
                <w:sz w:val="18"/>
                <w:szCs w:val="18"/>
              </w:rPr>
            </w:pPr>
            <w:r>
              <w:rPr>
                <w:sz w:val="18"/>
                <w:szCs w:val="18"/>
              </w:rPr>
              <w:t>Zákon</w:t>
            </w:r>
          </w:p>
        </w:tc>
        <w:tc>
          <w:tcPr>
            <w:tcW w:w="1266" w:type="pct"/>
            <w:vAlign w:val="bottom"/>
          </w:tcPr>
          <w:p w:rsidR="00530CF0" w:rsidRPr="00577608" w:rsidRDefault="00507F29" w:rsidP="00530CF0">
            <w:pPr>
              <w:pStyle w:val="BodyText"/>
              <w:spacing w:before="40" w:after="40"/>
              <w:jc w:val="left"/>
              <w:rPr>
                <w:sz w:val="18"/>
                <w:szCs w:val="18"/>
              </w:rPr>
            </w:pPr>
            <w:r w:rsidRPr="00577608">
              <w:rPr>
                <w:sz w:val="18"/>
                <w:szCs w:val="18"/>
              </w:rPr>
              <w:t>Zákon č. 576/2004 Z. z. o zdravotnej starostlivosti, službách súvisiacich s poskytovaním zdravotnej starostlivosti</w:t>
            </w:r>
          </w:p>
        </w:tc>
        <w:tc>
          <w:tcPr>
            <w:tcW w:w="1523" w:type="pct"/>
          </w:tcPr>
          <w:p w:rsidR="00530CF0" w:rsidRDefault="00507F29" w:rsidP="00530CF0">
            <w:pPr>
              <w:pStyle w:val="BodyText"/>
              <w:spacing w:before="40" w:after="40"/>
              <w:jc w:val="left"/>
              <w:rPr>
                <w:sz w:val="18"/>
                <w:szCs w:val="18"/>
              </w:rPr>
            </w:pPr>
            <w:r>
              <w:rPr>
                <w:sz w:val="18"/>
                <w:szCs w:val="18"/>
              </w:rPr>
              <w:t xml:space="preserve">Zákon okrem iného upravuje </w:t>
            </w:r>
            <w:r w:rsidRPr="00507F29">
              <w:rPr>
                <w:sz w:val="18"/>
                <w:szCs w:val="18"/>
              </w:rPr>
              <w:t>národný transplantačný register</w:t>
            </w:r>
            <w:r>
              <w:rPr>
                <w:sz w:val="18"/>
                <w:szCs w:val="18"/>
              </w:rPr>
              <w:t>.</w:t>
            </w:r>
          </w:p>
        </w:tc>
        <w:tc>
          <w:tcPr>
            <w:tcW w:w="1098" w:type="pct"/>
          </w:tcPr>
          <w:p w:rsidR="00530CF0" w:rsidRDefault="002D6872" w:rsidP="00530CF0">
            <w:pPr>
              <w:pStyle w:val="BodyText"/>
              <w:spacing w:before="40" w:after="40"/>
              <w:jc w:val="left"/>
              <w:rPr>
                <w:sz w:val="18"/>
                <w:szCs w:val="18"/>
              </w:rPr>
            </w:pPr>
            <w:r>
              <w:rPr>
                <w:sz w:val="18"/>
                <w:szCs w:val="18"/>
              </w:rPr>
              <w:t>N/A</w:t>
            </w:r>
          </w:p>
        </w:tc>
      </w:tr>
      <w:tr w:rsidR="00530CF0" w:rsidRPr="00AC379C" w:rsidTr="00413D86">
        <w:trPr>
          <w:trHeight w:val="383"/>
        </w:trPr>
        <w:tc>
          <w:tcPr>
            <w:tcW w:w="373" w:type="pct"/>
          </w:tcPr>
          <w:p w:rsidR="00530CF0" w:rsidRDefault="00530CF0" w:rsidP="00530CF0">
            <w:pPr>
              <w:pStyle w:val="BodyText"/>
              <w:spacing w:before="40" w:after="40"/>
              <w:jc w:val="left"/>
              <w:rPr>
                <w:b/>
                <w:sz w:val="18"/>
                <w:szCs w:val="18"/>
              </w:rPr>
            </w:pPr>
            <w:r>
              <w:rPr>
                <w:b/>
                <w:sz w:val="18"/>
                <w:szCs w:val="18"/>
              </w:rPr>
              <w:t>LA</w:t>
            </w:r>
            <w:r w:rsidRPr="00214894">
              <w:rPr>
                <w:b/>
                <w:sz w:val="18"/>
                <w:szCs w:val="18"/>
              </w:rPr>
              <w:t>_</w:t>
            </w:r>
            <w:r>
              <w:rPr>
                <w:b/>
                <w:sz w:val="18"/>
                <w:szCs w:val="18"/>
              </w:rPr>
              <w:t>12</w:t>
            </w:r>
          </w:p>
        </w:tc>
        <w:tc>
          <w:tcPr>
            <w:tcW w:w="740" w:type="pct"/>
            <w:shd w:val="clear" w:color="auto" w:fill="auto"/>
          </w:tcPr>
          <w:p w:rsidR="00530CF0" w:rsidRPr="00AC379C" w:rsidRDefault="00530CF0" w:rsidP="00530CF0">
            <w:pPr>
              <w:pStyle w:val="BodyText"/>
              <w:spacing w:before="40" w:after="40"/>
              <w:jc w:val="left"/>
              <w:rPr>
                <w:sz w:val="18"/>
                <w:szCs w:val="18"/>
              </w:rPr>
            </w:pPr>
            <w:r>
              <w:rPr>
                <w:sz w:val="18"/>
                <w:szCs w:val="18"/>
              </w:rPr>
              <w:t>Zákon</w:t>
            </w:r>
          </w:p>
        </w:tc>
        <w:tc>
          <w:tcPr>
            <w:tcW w:w="1266" w:type="pct"/>
            <w:vAlign w:val="bottom"/>
          </w:tcPr>
          <w:p w:rsidR="00507F29" w:rsidRPr="00507F29" w:rsidRDefault="00507F29" w:rsidP="00507F29">
            <w:pPr>
              <w:pStyle w:val="BodyText"/>
              <w:spacing w:before="40" w:after="40"/>
              <w:jc w:val="left"/>
              <w:rPr>
                <w:sz w:val="18"/>
                <w:szCs w:val="18"/>
              </w:rPr>
            </w:pPr>
            <w:r>
              <w:rPr>
                <w:sz w:val="18"/>
                <w:szCs w:val="18"/>
              </w:rPr>
              <w:t>Zákon č. 538/2005 Z. z.</w:t>
            </w:r>
            <w:r w:rsidRPr="00507F29">
              <w:rPr>
                <w:sz w:val="18"/>
                <w:szCs w:val="18"/>
              </w:rPr>
              <w:t xml:space="preserve"> o prírodných liečivých vodách, prírodných liečebných kúpeľoch, kúpeľných miestach a prírodných minerálnych</w:t>
            </w:r>
          </w:p>
          <w:p w:rsidR="00530CF0" w:rsidRPr="00577608" w:rsidRDefault="00507F29" w:rsidP="00507F29">
            <w:pPr>
              <w:pStyle w:val="BodyText"/>
              <w:spacing w:before="40" w:after="40"/>
              <w:jc w:val="left"/>
              <w:rPr>
                <w:sz w:val="18"/>
                <w:szCs w:val="18"/>
              </w:rPr>
            </w:pPr>
            <w:r w:rsidRPr="00507F29">
              <w:rPr>
                <w:sz w:val="18"/>
                <w:szCs w:val="18"/>
              </w:rPr>
              <w:t>vodách a o zmene a doplnení niektorých zákonov</w:t>
            </w:r>
          </w:p>
        </w:tc>
        <w:tc>
          <w:tcPr>
            <w:tcW w:w="1523" w:type="pct"/>
          </w:tcPr>
          <w:p w:rsidR="00530CF0" w:rsidRDefault="00507F29" w:rsidP="00530CF0">
            <w:pPr>
              <w:pStyle w:val="BodyText"/>
              <w:spacing w:before="40" w:after="40"/>
              <w:jc w:val="left"/>
              <w:rPr>
                <w:sz w:val="18"/>
                <w:szCs w:val="18"/>
              </w:rPr>
            </w:pPr>
            <w:r>
              <w:rPr>
                <w:sz w:val="18"/>
                <w:szCs w:val="18"/>
              </w:rPr>
              <w:t xml:space="preserve">Zákon okrem iného upravuje </w:t>
            </w:r>
            <w:r w:rsidRPr="00507F29">
              <w:rPr>
                <w:sz w:val="18"/>
                <w:szCs w:val="18"/>
              </w:rPr>
              <w:t>register povolení na prevádzkovanie prírodných liečebných kúpeľov a kúpeľných liečební</w:t>
            </w:r>
            <w:r>
              <w:rPr>
                <w:sz w:val="18"/>
                <w:szCs w:val="18"/>
              </w:rPr>
              <w:t>.</w:t>
            </w:r>
          </w:p>
        </w:tc>
        <w:tc>
          <w:tcPr>
            <w:tcW w:w="1098" w:type="pct"/>
          </w:tcPr>
          <w:p w:rsidR="00530CF0" w:rsidRDefault="002D6872" w:rsidP="00530CF0">
            <w:pPr>
              <w:pStyle w:val="BodyText"/>
              <w:spacing w:before="40" w:after="40"/>
              <w:jc w:val="left"/>
              <w:rPr>
                <w:sz w:val="18"/>
                <w:szCs w:val="18"/>
              </w:rPr>
            </w:pPr>
            <w:r>
              <w:rPr>
                <w:sz w:val="18"/>
                <w:szCs w:val="18"/>
              </w:rPr>
              <w:t>N/A</w:t>
            </w:r>
          </w:p>
        </w:tc>
      </w:tr>
      <w:tr w:rsidR="00507F29" w:rsidRPr="00AC379C" w:rsidTr="00413D86">
        <w:trPr>
          <w:trHeight w:val="383"/>
        </w:trPr>
        <w:tc>
          <w:tcPr>
            <w:tcW w:w="373" w:type="pct"/>
          </w:tcPr>
          <w:p w:rsidR="00507F29" w:rsidRDefault="00507F29" w:rsidP="00507F29">
            <w:pPr>
              <w:pStyle w:val="BodyText"/>
              <w:spacing w:before="40" w:after="40"/>
              <w:jc w:val="left"/>
              <w:rPr>
                <w:b/>
                <w:sz w:val="18"/>
                <w:szCs w:val="18"/>
              </w:rPr>
            </w:pPr>
            <w:r>
              <w:rPr>
                <w:b/>
                <w:sz w:val="18"/>
                <w:szCs w:val="18"/>
              </w:rPr>
              <w:t>LA</w:t>
            </w:r>
            <w:r w:rsidRPr="00214894">
              <w:rPr>
                <w:b/>
                <w:sz w:val="18"/>
                <w:szCs w:val="18"/>
              </w:rPr>
              <w:t>_</w:t>
            </w:r>
            <w:r>
              <w:rPr>
                <w:b/>
                <w:sz w:val="18"/>
                <w:szCs w:val="18"/>
              </w:rPr>
              <w:t>13</w:t>
            </w:r>
          </w:p>
        </w:tc>
        <w:tc>
          <w:tcPr>
            <w:tcW w:w="740" w:type="pct"/>
            <w:shd w:val="clear" w:color="auto" w:fill="auto"/>
          </w:tcPr>
          <w:p w:rsidR="00507F29" w:rsidRPr="00AC379C" w:rsidRDefault="00507F29" w:rsidP="00507F29">
            <w:pPr>
              <w:pStyle w:val="BodyText"/>
              <w:spacing w:before="40" w:after="40"/>
              <w:jc w:val="left"/>
              <w:rPr>
                <w:sz w:val="18"/>
                <w:szCs w:val="18"/>
              </w:rPr>
            </w:pPr>
            <w:r>
              <w:rPr>
                <w:sz w:val="18"/>
                <w:szCs w:val="18"/>
              </w:rPr>
              <w:t>Zákon</w:t>
            </w:r>
          </w:p>
        </w:tc>
        <w:tc>
          <w:tcPr>
            <w:tcW w:w="1266" w:type="pct"/>
            <w:vAlign w:val="bottom"/>
          </w:tcPr>
          <w:p w:rsidR="00507F29" w:rsidRPr="00577608" w:rsidRDefault="00507F29" w:rsidP="00507F29">
            <w:pPr>
              <w:pStyle w:val="BodyText"/>
              <w:spacing w:before="40" w:after="40"/>
              <w:jc w:val="left"/>
              <w:rPr>
                <w:sz w:val="18"/>
                <w:szCs w:val="18"/>
              </w:rPr>
            </w:pPr>
            <w:r w:rsidRPr="00577608">
              <w:rPr>
                <w:sz w:val="18"/>
                <w:szCs w:val="18"/>
              </w:rPr>
              <w:t>Zákon č. 577/2004 Z. z. o rozsahu zdravotnej starostlivosti uhrádzanej na základe verejného zdravotného poistenia a o úhradách za služby súvisiace s poskytovaním zdravotnej starostlivosti</w:t>
            </w:r>
          </w:p>
        </w:tc>
        <w:tc>
          <w:tcPr>
            <w:tcW w:w="1523" w:type="pct"/>
          </w:tcPr>
          <w:p w:rsidR="00507F29" w:rsidRDefault="002D6872" w:rsidP="002D6872">
            <w:pPr>
              <w:pStyle w:val="BodyText"/>
              <w:spacing w:before="40" w:after="40"/>
              <w:jc w:val="left"/>
              <w:rPr>
                <w:sz w:val="18"/>
                <w:szCs w:val="18"/>
              </w:rPr>
            </w:pPr>
            <w:r>
              <w:rPr>
                <w:sz w:val="18"/>
                <w:szCs w:val="18"/>
              </w:rPr>
              <w:t xml:space="preserve">Zákon okrem iného upravuje rozsah zdravotnej starostlivosti hradenej na </w:t>
            </w:r>
            <w:r w:rsidRPr="002D6872">
              <w:rPr>
                <w:sz w:val="18"/>
                <w:szCs w:val="18"/>
              </w:rPr>
              <w:t>základe verejného zdravotného poistenia a</w:t>
            </w:r>
            <w:r>
              <w:rPr>
                <w:sz w:val="18"/>
                <w:szCs w:val="18"/>
              </w:rPr>
              <w:t xml:space="preserve"> upravuje </w:t>
            </w:r>
            <w:r w:rsidRPr="002D6872">
              <w:rPr>
                <w:sz w:val="18"/>
                <w:szCs w:val="18"/>
              </w:rPr>
              <w:t>úhrad</w:t>
            </w:r>
            <w:r>
              <w:rPr>
                <w:sz w:val="18"/>
                <w:szCs w:val="18"/>
              </w:rPr>
              <w:t>y</w:t>
            </w:r>
            <w:r w:rsidRPr="002D6872">
              <w:rPr>
                <w:sz w:val="18"/>
                <w:szCs w:val="18"/>
              </w:rPr>
              <w:t xml:space="preserve"> za </w:t>
            </w:r>
            <w:r>
              <w:rPr>
                <w:sz w:val="18"/>
                <w:szCs w:val="18"/>
              </w:rPr>
              <w:t xml:space="preserve">služby súvisiace s poskytovaním </w:t>
            </w:r>
            <w:r w:rsidRPr="002D6872">
              <w:rPr>
                <w:sz w:val="18"/>
                <w:szCs w:val="18"/>
              </w:rPr>
              <w:t>zdravotnej starostlivosti</w:t>
            </w:r>
            <w:r>
              <w:rPr>
                <w:sz w:val="18"/>
                <w:szCs w:val="18"/>
              </w:rPr>
              <w:t>.</w:t>
            </w:r>
          </w:p>
        </w:tc>
        <w:tc>
          <w:tcPr>
            <w:tcW w:w="1098" w:type="pct"/>
          </w:tcPr>
          <w:p w:rsidR="00507F29" w:rsidRDefault="002D6872" w:rsidP="00507F29">
            <w:pPr>
              <w:pStyle w:val="BodyText"/>
              <w:spacing w:before="40" w:after="40"/>
              <w:jc w:val="left"/>
              <w:rPr>
                <w:sz w:val="18"/>
                <w:szCs w:val="18"/>
              </w:rPr>
            </w:pPr>
            <w:r>
              <w:rPr>
                <w:sz w:val="18"/>
                <w:szCs w:val="18"/>
              </w:rPr>
              <w:t>N/A</w:t>
            </w:r>
          </w:p>
        </w:tc>
      </w:tr>
      <w:tr w:rsidR="00507F29" w:rsidRPr="00AC379C" w:rsidTr="00413D86">
        <w:trPr>
          <w:trHeight w:val="383"/>
        </w:trPr>
        <w:tc>
          <w:tcPr>
            <w:tcW w:w="373" w:type="pct"/>
          </w:tcPr>
          <w:p w:rsidR="00507F29" w:rsidRDefault="00507F29" w:rsidP="00507F29">
            <w:pPr>
              <w:pStyle w:val="BodyText"/>
              <w:spacing w:before="40" w:after="40"/>
              <w:jc w:val="left"/>
              <w:rPr>
                <w:b/>
                <w:sz w:val="18"/>
                <w:szCs w:val="18"/>
              </w:rPr>
            </w:pPr>
            <w:r>
              <w:rPr>
                <w:b/>
                <w:sz w:val="18"/>
                <w:szCs w:val="18"/>
              </w:rPr>
              <w:t>LA</w:t>
            </w:r>
            <w:r w:rsidRPr="00214894">
              <w:rPr>
                <w:b/>
                <w:sz w:val="18"/>
                <w:szCs w:val="18"/>
              </w:rPr>
              <w:t>_</w:t>
            </w:r>
            <w:r>
              <w:rPr>
                <w:b/>
                <w:sz w:val="18"/>
                <w:szCs w:val="18"/>
              </w:rPr>
              <w:t>14</w:t>
            </w:r>
          </w:p>
        </w:tc>
        <w:tc>
          <w:tcPr>
            <w:tcW w:w="740" w:type="pct"/>
            <w:shd w:val="clear" w:color="auto" w:fill="auto"/>
          </w:tcPr>
          <w:p w:rsidR="00507F29" w:rsidRPr="00AC379C" w:rsidRDefault="00507F29" w:rsidP="00507F29">
            <w:pPr>
              <w:pStyle w:val="BodyText"/>
              <w:spacing w:before="40" w:after="40"/>
              <w:jc w:val="left"/>
              <w:rPr>
                <w:sz w:val="18"/>
                <w:szCs w:val="18"/>
              </w:rPr>
            </w:pPr>
            <w:r>
              <w:rPr>
                <w:sz w:val="18"/>
                <w:szCs w:val="18"/>
              </w:rPr>
              <w:t>Zákon</w:t>
            </w:r>
          </w:p>
        </w:tc>
        <w:tc>
          <w:tcPr>
            <w:tcW w:w="1266" w:type="pct"/>
            <w:vAlign w:val="bottom"/>
          </w:tcPr>
          <w:p w:rsidR="00507F29" w:rsidRPr="00577608" w:rsidRDefault="00507F29" w:rsidP="00507F29">
            <w:pPr>
              <w:pStyle w:val="BodyText"/>
              <w:spacing w:before="40" w:after="40"/>
              <w:jc w:val="left"/>
              <w:rPr>
                <w:sz w:val="18"/>
                <w:szCs w:val="18"/>
              </w:rPr>
            </w:pPr>
            <w:r w:rsidRPr="00577608">
              <w:rPr>
                <w:sz w:val="18"/>
                <w:szCs w:val="18"/>
              </w:rPr>
              <w:t>Zákon č. 579/2004 Z. z. o záchrannej zdravotnej službe</w:t>
            </w:r>
          </w:p>
        </w:tc>
        <w:tc>
          <w:tcPr>
            <w:tcW w:w="1523" w:type="pct"/>
          </w:tcPr>
          <w:p w:rsidR="00507F29" w:rsidRDefault="002D6872" w:rsidP="00507F29">
            <w:pPr>
              <w:pStyle w:val="BodyText"/>
              <w:spacing w:before="40" w:after="40"/>
              <w:jc w:val="left"/>
              <w:rPr>
                <w:sz w:val="18"/>
                <w:szCs w:val="18"/>
              </w:rPr>
            </w:pPr>
            <w:r>
              <w:rPr>
                <w:sz w:val="18"/>
                <w:szCs w:val="18"/>
              </w:rPr>
              <w:t>Zákon okrem iného upravuje organizáciu záchrannej zdravotnej služby, odborné požiadavky a povinnosti poskytovateľov záchrannej zdravotnej služby.</w:t>
            </w:r>
          </w:p>
        </w:tc>
        <w:tc>
          <w:tcPr>
            <w:tcW w:w="1098" w:type="pct"/>
          </w:tcPr>
          <w:p w:rsidR="00507F29" w:rsidRDefault="002D6872" w:rsidP="00507F29">
            <w:pPr>
              <w:pStyle w:val="BodyText"/>
              <w:spacing w:before="40" w:after="40"/>
              <w:jc w:val="left"/>
              <w:rPr>
                <w:sz w:val="18"/>
                <w:szCs w:val="18"/>
              </w:rPr>
            </w:pPr>
            <w:r>
              <w:rPr>
                <w:sz w:val="18"/>
                <w:szCs w:val="18"/>
              </w:rPr>
              <w:t>N/A</w:t>
            </w:r>
          </w:p>
        </w:tc>
      </w:tr>
      <w:tr w:rsidR="00507F29" w:rsidRPr="00AC379C" w:rsidTr="00413D86">
        <w:trPr>
          <w:trHeight w:val="383"/>
        </w:trPr>
        <w:tc>
          <w:tcPr>
            <w:tcW w:w="373" w:type="pct"/>
          </w:tcPr>
          <w:p w:rsidR="00507F29" w:rsidRDefault="00507F29" w:rsidP="00507F29">
            <w:pPr>
              <w:pStyle w:val="BodyText"/>
              <w:spacing w:before="40" w:after="40"/>
              <w:jc w:val="left"/>
              <w:rPr>
                <w:b/>
                <w:sz w:val="18"/>
                <w:szCs w:val="18"/>
              </w:rPr>
            </w:pPr>
            <w:r>
              <w:rPr>
                <w:b/>
                <w:sz w:val="18"/>
                <w:szCs w:val="18"/>
              </w:rPr>
              <w:t>LA</w:t>
            </w:r>
            <w:r w:rsidRPr="00214894">
              <w:rPr>
                <w:b/>
                <w:sz w:val="18"/>
                <w:szCs w:val="18"/>
              </w:rPr>
              <w:t>_</w:t>
            </w:r>
            <w:r>
              <w:rPr>
                <w:b/>
                <w:sz w:val="18"/>
                <w:szCs w:val="18"/>
              </w:rPr>
              <w:t>15</w:t>
            </w:r>
          </w:p>
        </w:tc>
        <w:tc>
          <w:tcPr>
            <w:tcW w:w="740" w:type="pct"/>
            <w:shd w:val="clear" w:color="auto" w:fill="auto"/>
          </w:tcPr>
          <w:p w:rsidR="00507F29" w:rsidRPr="00AC379C" w:rsidRDefault="00507F29" w:rsidP="00507F29">
            <w:pPr>
              <w:pStyle w:val="BodyText"/>
              <w:spacing w:before="40" w:after="40"/>
              <w:jc w:val="left"/>
              <w:rPr>
                <w:sz w:val="18"/>
                <w:szCs w:val="18"/>
              </w:rPr>
            </w:pPr>
            <w:r>
              <w:rPr>
                <w:sz w:val="18"/>
                <w:szCs w:val="18"/>
              </w:rPr>
              <w:t>Zákon</w:t>
            </w:r>
          </w:p>
        </w:tc>
        <w:tc>
          <w:tcPr>
            <w:tcW w:w="1266" w:type="pct"/>
            <w:vAlign w:val="bottom"/>
          </w:tcPr>
          <w:p w:rsidR="00507F29" w:rsidRPr="00577608" w:rsidRDefault="00507F29" w:rsidP="00507F29">
            <w:pPr>
              <w:pStyle w:val="BodyText"/>
              <w:spacing w:before="40" w:after="40"/>
              <w:jc w:val="left"/>
              <w:rPr>
                <w:sz w:val="18"/>
                <w:szCs w:val="18"/>
              </w:rPr>
            </w:pPr>
            <w:r w:rsidRPr="00577608">
              <w:rPr>
                <w:sz w:val="18"/>
                <w:szCs w:val="18"/>
              </w:rPr>
              <w:t>Zákon č. 580/2004 Z. z. o zdravotnom poistení a o zmene a doplnení zákona č. 95/2002 Z. z. o</w:t>
            </w:r>
            <w:r w:rsidR="009B2388">
              <w:rPr>
                <w:sz w:val="18"/>
                <w:szCs w:val="18"/>
              </w:rPr>
              <w:t> </w:t>
            </w:r>
            <w:r w:rsidRPr="00577608">
              <w:rPr>
                <w:sz w:val="18"/>
                <w:szCs w:val="18"/>
              </w:rPr>
              <w:t>poisťovníctve</w:t>
            </w:r>
          </w:p>
        </w:tc>
        <w:tc>
          <w:tcPr>
            <w:tcW w:w="1523" w:type="pct"/>
          </w:tcPr>
          <w:p w:rsidR="00507F29" w:rsidRDefault="002D6872" w:rsidP="002D6872">
            <w:pPr>
              <w:pStyle w:val="BodyText"/>
              <w:spacing w:before="40" w:after="40"/>
              <w:jc w:val="left"/>
              <w:rPr>
                <w:sz w:val="18"/>
                <w:szCs w:val="18"/>
              </w:rPr>
            </w:pPr>
            <w:r>
              <w:rPr>
                <w:sz w:val="18"/>
                <w:szCs w:val="18"/>
              </w:rPr>
              <w:t>Zákon okrem iného upravuje z</w:t>
            </w:r>
            <w:r w:rsidRPr="002D6872">
              <w:rPr>
                <w:sz w:val="18"/>
                <w:szCs w:val="18"/>
              </w:rPr>
              <w:t>dravotné poistenie, právne vzťahy vznikajúce na základe zdravotn</w:t>
            </w:r>
            <w:r>
              <w:rPr>
                <w:sz w:val="18"/>
                <w:szCs w:val="18"/>
              </w:rPr>
              <w:t xml:space="preserve">ého poistenia a prerozdeľovanie </w:t>
            </w:r>
            <w:r w:rsidRPr="002D6872">
              <w:rPr>
                <w:sz w:val="18"/>
                <w:szCs w:val="18"/>
              </w:rPr>
              <w:t>poistného na verejné zdravotné poistenie</w:t>
            </w:r>
            <w:r>
              <w:rPr>
                <w:sz w:val="18"/>
                <w:szCs w:val="18"/>
              </w:rPr>
              <w:t>.</w:t>
            </w:r>
          </w:p>
        </w:tc>
        <w:tc>
          <w:tcPr>
            <w:tcW w:w="1098" w:type="pct"/>
          </w:tcPr>
          <w:p w:rsidR="00507F29" w:rsidRDefault="002D6872" w:rsidP="00507F29">
            <w:pPr>
              <w:pStyle w:val="BodyText"/>
              <w:spacing w:before="40" w:after="40"/>
              <w:jc w:val="left"/>
              <w:rPr>
                <w:sz w:val="18"/>
                <w:szCs w:val="18"/>
              </w:rPr>
            </w:pPr>
            <w:r>
              <w:rPr>
                <w:sz w:val="18"/>
                <w:szCs w:val="18"/>
              </w:rPr>
              <w:t>N/A</w:t>
            </w:r>
          </w:p>
        </w:tc>
      </w:tr>
      <w:tr w:rsidR="0073594C" w:rsidRPr="00AC379C" w:rsidTr="002D6872">
        <w:trPr>
          <w:trHeight w:val="383"/>
        </w:trPr>
        <w:tc>
          <w:tcPr>
            <w:tcW w:w="373" w:type="pct"/>
          </w:tcPr>
          <w:p w:rsidR="0073594C" w:rsidRDefault="0073594C" w:rsidP="00507F29">
            <w:pPr>
              <w:pStyle w:val="BodyText"/>
              <w:spacing w:before="40" w:after="40"/>
              <w:jc w:val="left"/>
              <w:rPr>
                <w:b/>
                <w:sz w:val="18"/>
                <w:szCs w:val="18"/>
              </w:rPr>
            </w:pPr>
            <w:r>
              <w:rPr>
                <w:b/>
                <w:sz w:val="18"/>
                <w:szCs w:val="18"/>
              </w:rPr>
              <w:t>LA_16</w:t>
            </w:r>
          </w:p>
        </w:tc>
        <w:tc>
          <w:tcPr>
            <w:tcW w:w="740" w:type="pct"/>
            <w:shd w:val="clear" w:color="auto" w:fill="auto"/>
          </w:tcPr>
          <w:p w:rsidR="0073594C" w:rsidRDefault="0073594C" w:rsidP="00507F29">
            <w:pPr>
              <w:pStyle w:val="BodyText"/>
              <w:spacing w:before="40" w:after="40"/>
              <w:jc w:val="left"/>
              <w:rPr>
                <w:sz w:val="18"/>
                <w:szCs w:val="18"/>
              </w:rPr>
            </w:pPr>
            <w:r>
              <w:rPr>
                <w:sz w:val="18"/>
                <w:szCs w:val="18"/>
              </w:rPr>
              <w:t>Zákon</w:t>
            </w:r>
          </w:p>
        </w:tc>
        <w:tc>
          <w:tcPr>
            <w:tcW w:w="1266" w:type="pct"/>
          </w:tcPr>
          <w:p w:rsidR="0073594C" w:rsidRPr="00577608" w:rsidRDefault="0073594C" w:rsidP="002D6872">
            <w:pPr>
              <w:pStyle w:val="BodyText"/>
              <w:spacing w:before="40" w:after="40"/>
              <w:jc w:val="left"/>
              <w:rPr>
                <w:sz w:val="18"/>
                <w:szCs w:val="18"/>
              </w:rPr>
            </w:pPr>
            <w:r>
              <w:rPr>
                <w:sz w:val="18"/>
                <w:szCs w:val="18"/>
              </w:rPr>
              <w:t xml:space="preserve">Zákon č. </w:t>
            </w:r>
            <w:r w:rsidRPr="0073594C">
              <w:rPr>
                <w:sz w:val="18"/>
                <w:szCs w:val="18"/>
              </w:rPr>
              <w:t>305/2013 Z.z. o elektronickej podobe výkonu pôsobnosti orgánov verejnej moci</w:t>
            </w:r>
          </w:p>
        </w:tc>
        <w:tc>
          <w:tcPr>
            <w:tcW w:w="1523" w:type="pct"/>
          </w:tcPr>
          <w:p w:rsidR="0073594C" w:rsidRDefault="002D6872" w:rsidP="002D6872">
            <w:pPr>
              <w:pStyle w:val="BodyText"/>
              <w:spacing w:before="40" w:after="40"/>
              <w:jc w:val="left"/>
              <w:rPr>
                <w:sz w:val="18"/>
                <w:szCs w:val="18"/>
              </w:rPr>
            </w:pPr>
            <w:r>
              <w:rPr>
                <w:sz w:val="18"/>
                <w:szCs w:val="18"/>
              </w:rPr>
              <w:t xml:space="preserve">Zákon okrem iného upravuje </w:t>
            </w:r>
            <w:r w:rsidRPr="002D6872">
              <w:rPr>
                <w:sz w:val="18"/>
                <w:szCs w:val="18"/>
              </w:rPr>
              <w:t>výkon verejnej moci elektronicky</w:t>
            </w:r>
            <w:r>
              <w:rPr>
                <w:sz w:val="18"/>
                <w:szCs w:val="18"/>
              </w:rPr>
              <w:t>, vymedzuje pojmy v súvislosti s elektronickým výkonom verejnej moci a i</w:t>
            </w:r>
            <w:r w:rsidRPr="002D6872">
              <w:rPr>
                <w:sz w:val="18"/>
                <w:szCs w:val="18"/>
              </w:rPr>
              <w:t>nformačné systémy pre podporu výkonu verejnej moci elektronic</w:t>
            </w:r>
            <w:r>
              <w:rPr>
                <w:sz w:val="18"/>
                <w:szCs w:val="18"/>
              </w:rPr>
              <w:t>ky.</w:t>
            </w:r>
          </w:p>
        </w:tc>
        <w:tc>
          <w:tcPr>
            <w:tcW w:w="1098" w:type="pct"/>
          </w:tcPr>
          <w:p w:rsidR="0073594C" w:rsidRDefault="002D6872" w:rsidP="00507F29">
            <w:pPr>
              <w:pStyle w:val="BodyText"/>
              <w:spacing w:before="40" w:after="40"/>
              <w:jc w:val="left"/>
              <w:rPr>
                <w:sz w:val="18"/>
                <w:szCs w:val="18"/>
              </w:rPr>
            </w:pPr>
            <w:r>
              <w:rPr>
                <w:sz w:val="18"/>
                <w:szCs w:val="18"/>
              </w:rPr>
              <w:t>D</w:t>
            </w:r>
            <w:r w:rsidRPr="002D6872">
              <w:rPr>
                <w:sz w:val="18"/>
                <w:szCs w:val="18"/>
              </w:rPr>
              <w:t>efinovať organizačnú jednotku, ktorá bude správcom referenčných údajov v rezorte zdravotníctva, ako aj zoznam referenčných registrov a ich obsah, ktoré bude táto organizačná jednotka spravovať.</w:t>
            </w:r>
          </w:p>
        </w:tc>
      </w:tr>
      <w:tr w:rsidR="00CD25A3" w:rsidRPr="00AC379C" w:rsidTr="002D6872">
        <w:trPr>
          <w:trHeight w:val="383"/>
        </w:trPr>
        <w:tc>
          <w:tcPr>
            <w:tcW w:w="373" w:type="pct"/>
          </w:tcPr>
          <w:p w:rsidR="00CD25A3" w:rsidRDefault="00CD25A3" w:rsidP="00CD25A3">
            <w:pPr>
              <w:pStyle w:val="BodyText"/>
              <w:spacing w:before="40" w:after="40"/>
              <w:jc w:val="left"/>
              <w:rPr>
                <w:b/>
                <w:sz w:val="18"/>
                <w:szCs w:val="18"/>
              </w:rPr>
            </w:pPr>
            <w:r>
              <w:rPr>
                <w:b/>
                <w:sz w:val="18"/>
                <w:szCs w:val="18"/>
              </w:rPr>
              <w:lastRenderedPageBreak/>
              <w:t>LA_17</w:t>
            </w:r>
          </w:p>
        </w:tc>
        <w:tc>
          <w:tcPr>
            <w:tcW w:w="740" w:type="pct"/>
            <w:shd w:val="clear" w:color="auto" w:fill="auto"/>
          </w:tcPr>
          <w:p w:rsidR="00CD25A3" w:rsidRPr="00AC379C" w:rsidRDefault="00CD25A3" w:rsidP="00CD25A3">
            <w:pPr>
              <w:pStyle w:val="BodyText"/>
              <w:spacing w:before="40" w:after="40"/>
              <w:jc w:val="left"/>
              <w:rPr>
                <w:sz w:val="18"/>
                <w:szCs w:val="18"/>
              </w:rPr>
            </w:pPr>
            <w:r>
              <w:rPr>
                <w:sz w:val="18"/>
                <w:szCs w:val="18"/>
              </w:rPr>
              <w:t>Zákon</w:t>
            </w:r>
          </w:p>
        </w:tc>
        <w:tc>
          <w:tcPr>
            <w:tcW w:w="1266" w:type="pct"/>
          </w:tcPr>
          <w:p w:rsidR="00CD25A3" w:rsidRDefault="00CD25A3" w:rsidP="00CD25A3">
            <w:pPr>
              <w:pStyle w:val="BodyText"/>
              <w:spacing w:before="40" w:after="40"/>
              <w:jc w:val="left"/>
              <w:rPr>
                <w:sz w:val="18"/>
                <w:szCs w:val="18"/>
              </w:rPr>
            </w:pPr>
            <w:r w:rsidRPr="00CD25A3">
              <w:rPr>
                <w:sz w:val="18"/>
                <w:szCs w:val="18"/>
              </w:rPr>
              <w:t>Zákon č</w:t>
            </w:r>
            <w:r>
              <w:rPr>
                <w:sz w:val="18"/>
                <w:szCs w:val="18"/>
              </w:rPr>
              <w:t xml:space="preserve">. 275/2006 Z. z. o informačných </w:t>
            </w:r>
            <w:r w:rsidRPr="00CD25A3">
              <w:rPr>
                <w:sz w:val="18"/>
                <w:szCs w:val="18"/>
              </w:rPr>
              <w:t>systémoch verejnej správy</w:t>
            </w:r>
          </w:p>
        </w:tc>
        <w:tc>
          <w:tcPr>
            <w:tcW w:w="1523" w:type="pct"/>
          </w:tcPr>
          <w:p w:rsidR="00CD25A3" w:rsidRDefault="00CD25A3" w:rsidP="00CD25A3">
            <w:pPr>
              <w:pStyle w:val="BodyText"/>
              <w:spacing w:before="40" w:after="40"/>
              <w:jc w:val="left"/>
              <w:rPr>
                <w:sz w:val="18"/>
                <w:szCs w:val="18"/>
              </w:rPr>
            </w:pPr>
            <w:r>
              <w:rPr>
                <w:sz w:val="18"/>
                <w:szCs w:val="18"/>
              </w:rPr>
              <w:t xml:space="preserve">Zákon okrem iného upravuje </w:t>
            </w:r>
            <w:r w:rsidRPr="00CD25A3">
              <w:rPr>
                <w:sz w:val="18"/>
                <w:szCs w:val="18"/>
              </w:rPr>
              <w:t>práva a povinnosti povinných osôb v oblasti vytvárania, prevádzkovania, využívania a rozvoja informačných systémov verejnej správy</w:t>
            </w:r>
            <w:r>
              <w:rPr>
                <w:sz w:val="18"/>
                <w:szCs w:val="18"/>
              </w:rPr>
              <w:t xml:space="preserve"> a </w:t>
            </w:r>
            <w:r w:rsidRPr="00CD25A3">
              <w:rPr>
                <w:sz w:val="18"/>
                <w:szCs w:val="18"/>
              </w:rPr>
              <w:t>základné podmienky na zabezpečenie integrovateľnosti a bezpečnosti inform</w:t>
            </w:r>
            <w:r>
              <w:rPr>
                <w:sz w:val="18"/>
                <w:szCs w:val="18"/>
              </w:rPr>
              <w:t>ačných systémov verejnej správy.</w:t>
            </w:r>
          </w:p>
        </w:tc>
        <w:tc>
          <w:tcPr>
            <w:tcW w:w="1098" w:type="pct"/>
          </w:tcPr>
          <w:p w:rsidR="00CD25A3" w:rsidRDefault="00CD25A3" w:rsidP="00CD25A3">
            <w:pPr>
              <w:pStyle w:val="BodyText"/>
              <w:spacing w:before="40" w:after="40"/>
              <w:jc w:val="left"/>
              <w:rPr>
                <w:sz w:val="18"/>
                <w:szCs w:val="18"/>
              </w:rPr>
            </w:pPr>
            <w:r>
              <w:rPr>
                <w:sz w:val="18"/>
                <w:szCs w:val="18"/>
              </w:rPr>
              <w:t>N/A</w:t>
            </w:r>
          </w:p>
        </w:tc>
      </w:tr>
      <w:tr w:rsidR="00CD25A3" w:rsidRPr="00AC379C" w:rsidTr="002D6872">
        <w:trPr>
          <w:trHeight w:val="383"/>
        </w:trPr>
        <w:tc>
          <w:tcPr>
            <w:tcW w:w="373" w:type="pct"/>
          </w:tcPr>
          <w:p w:rsidR="00CD25A3" w:rsidRDefault="00CD25A3" w:rsidP="00CD25A3">
            <w:pPr>
              <w:pStyle w:val="BodyText"/>
              <w:spacing w:before="40" w:after="40"/>
              <w:jc w:val="left"/>
              <w:rPr>
                <w:b/>
                <w:sz w:val="18"/>
                <w:szCs w:val="18"/>
              </w:rPr>
            </w:pPr>
            <w:r>
              <w:rPr>
                <w:b/>
                <w:sz w:val="18"/>
                <w:szCs w:val="18"/>
              </w:rPr>
              <w:t>LA_18</w:t>
            </w:r>
          </w:p>
        </w:tc>
        <w:tc>
          <w:tcPr>
            <w:tcW w:w="740" w:type="pct"/>
            <w:shd w:val="clear" w:color="auto" w:fill="auto"/>
          </w:tcPr>
          <w:p w:rsidR="00CD25A3" w:rsidRDefault="00CD25A3" w:rsidP="00CD25A3">
            <w:pPr>
              <w:pStyle w:val="BodyText"/>
              <w:spacing w:before="40" w:after="40"/>
              <w:jc w:val="left"/>
              <w:rPr>
                <w:sz w:val="18"/>
                <w:szCs w:val="18"/>
              </w:rPr>
            </w:pPr>
            <w:r>
              <w:rPr>
                <w:sz w:val="18"/>
                <w:szCs w:val="18"/>
              </w:rPr>
              <w:t>Zákon</w:t>
            </w:r>
          </w:p>
        </w:tc>
        <w:tc>
          <w:tcPr>
            <w:tcW w:w="1266" w:type="pct"/>
          </w:tcPr>
          <w:p w:rsidR="00CD25A3" w:rsidRDefault="00CD25A3" w:rsidP="00CD25A3">
            <w:pPr>
              <w:pStyle w:val="BodyText"/>
              <w:spacing w:before="40" w:after="40"/>
              <w:jc w:val="left"/>
              <w:rPr>
                <w:sz w:val="18"/>
                <w:szCs w:val="18"/>
              </w:rPr>
            </w:pPr>
            <w:r w:rsidRPr="00CD25A3">
              <w:rPr>
                <w:sz w:val="18"/>
                <w:szCs w:val="18"/>
              </w:rPr>
              <w:t>Zákon č. 122/2013 Z. z. o ochrane osobných údajov</w:t>
            </w:r>
          </w:p>
        </w:tc>
        <w:tc>
          <w:tcPr>
            <w:tcW w:w="1523" w:type="pct"/>
          </w:tcPr>
          <w:p w:rsidR="00CD25A3" w:rsidRDefault="00CD25A3" w:rsidP="00CD25A3">
            <w:pPr>
              <w:pStyle w:val="BodyText"/>
              <w:spacing w:before="40" w:after="40"/>
              <w:jc w:val="left"/>
              <w:rPr>
                <w:sz w:val="18"/>
                <w:szCs w:val="18"/>
              </w:rPr>
            </w:pPr>
            <w:r>
              <w:rPr>
                <w:sz w:val="18"/>
                <w:szCs w:val="18"/>
              </w:rPr>
              <w:t xml:space="preserve">Zákon okrem iného upravuje </w:t>
            </w:r>
            <w:r w:rsidRPr="00CD25A3">
              <w:rPr>
                <w:sz w:val="18"/>
                <w:szCs w:val="18"/>
              </w:rPr>
              <w:t xml:space="preserve">ochranu práv fyzických osôb pred neoprávneným zasahovaním do ich súkromného života pri </w:t>
            </w:r>
            <w:r>
              <w:rPr>
                <w:sz w:val="18"/>
                <w:szCs w:val="18"/>
              </w:rPr>
              <w:t xml:space="preserve">spracúvaní ich osobných údajov a </w:t>
            </w:r>
            <w:r w:rsidRPr="00CD25A3">
              <w:rPr>
                <w:sz w:val="18"/>
                <w:szCs w:val="18"/>
              </w:rPr>
              <w:t>práva, povinnosti a zodpovednosť pri spracúvaní</w:t>
            </w:r>
            <w:r>
              <w:rPr>
                <w:sz w:val="18"/>
                <w:szCs w:val="18"/>
              </w:rPr>
              <w:t xml:space="preserve"> osobných údajov fyzických osôb.</w:t>
            </w:r>
          </w:p>
        </w:tc>
        <w:tc>
          <w:tcPr>
            <w:tcW w:w="1098" w:type="pct"/>
          </w:tcPr>
          <w:p w:rsidR="00CD25A3" w:rsidRDefault="00CD25A3" w:rsidP="00CD25A3">
            <w:pPr>
              <w:pStyle w:val="BodyText"/>
              <w:spacing w:before="40" w:after="40"/>
              <w:jc w:val="left"/>
              <w:rPr>
                <w:sz w:val="18"/>
                <w:szCs w:val="18"/>
              </w:rPr>
            </w:pPr>
            <w:r>
              <w:rPr>
                <w:sz w:val="18"/>
                <w:szCs w:val="18"/>
              </w:rPr>
              <w:t>N/A</w:t>
            </w:r>
          </w:p>
        </w:tc>
      </w:tr>
      <w:tr w:rsidR="00CD25A3" w:rsidRPr="00AC379C" w:rsidTr="00413D86">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19</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vAlign w:val="bottom"/>
          </w:tcPr>
          <w:p w:rsidR="00CD25A3" w:rsidRPr="009B2388" w:rsidRDefault="00CD25A3" w:rsidP="00CD25A3">
            <w:pPr>
              <w:pStyle w:val="BodyText"/>
              <w:spacing w:before="40" w:after="40"/>
              <w:jc w:val="left"/>
              <w:rPr>
                <w:sz w:val="18"/>
                <w:szCs w:val="18"/>
              </w:rPr>
            </w:pPr>
            <w:r w:rsidRPr="009B2388">
              <w:rPr>
                <w:sz w:val="18"/>
                <w:szCs w:val="18"/>
              </w:rPr>
              <w:t>Vyhláška</w:t>
            </w:r>
            <w:r>
              <w:rPr>
                <w:sz w:val="18"/>
                <w:szCs w:val="18"/>
              </w:rPr>
              <w:t xml:space="preserve"> č. 9/2014 Z. z. – </w:t>
            </w:r>
            <w:r w:rsidRPr="009B2388">
              <w:rPr>
                <w:sz w:val="18"/>
                <w:szCs w:val="18"/>
              </w:rPr>
              <w:t>Vyhláška Ministerstva zdravotníctva Slovenskej republiky, ktorou sa ustanovujú podrobno</w:t>
            </w:r>
            <w:r>
              <w:rPr>
                <w:sz w:val="18"/>
                <w:szCs w:val="18"/>
              </w:rPr>
              <w:t xml:space="preserve">sti o postupe, metódach, okruhu </w:t>
            </w:r>
            <w:r w:rsidRPr="009B2388">
              <w:rPr>
                <w:sz w:val="18"/>
                <w:szCs w:val="18"/>
              </w:rPr>
              <w:t>spravodajských jednotiek a lehotách hlásenia údajov do Národného registra zdravotníckych pracovníkov a jeho</w:t>
            </w:r>
          </w:p>
          <w:p w:rsidR="00CD25A3" w:rsidRPr="00577608" w:rsidRDefault="00CD25A3" w:rsidP="00CD25A3">
            <w:pPr>
              <w:pStyle w:val="BodyText"/>
              <w:spacing w:before="40" w:after="40"/>
              <w:jc w:val="left"/>
              <w:rPr>
                <w:sz w:val="18"/>
                <w:szCs w:val="18"/>
              </w:rPr>
            </w:pPr>
            <w:r w:rsidRPr="009B2388">
              <w:rPr>
                <w:sz w:val="18"/>
                <w:szCs w:val="18"/>
              </w:rPr>
              <w:t>charakteristiky</w:t>
            </w:r>
          </w:p>
        </w:tc>
        <w:tc>
          <w:tcPr>
            <w:tcW w:w="1523" w:type="pct"/>
          </w:tcPr>
          <w:p w:rsidR="00CD25A3" w:rsidRDefault="00CD25A3" w:rsidP="00CD25A3">
            <w:pPr>
              <w:pStyle w:val="BodyText"/>
              <w:spacing w:before="40" w:after="40"/>
              <w:jc w:val="left"/>
              <w:rPr>
                <w:sz w:val="18"/>
                <w:szCs w:val="18"/>
              </w:rPr>
            </w:pPr>
            <w:r>
              <w:rPr>
                <w:sz w:val="18"/>
                <w:szCs w:val="18"/>
              </w:rPr>
              <w:t>Vyhláška ustanovuje p</w:t>
            </w:r>
            <w:r w:rsidRPr="009B2388">
              <w:rPr>
                <w:sz w:val="18"/>
                <w:szCs w:val="18"/>
              </w:rPr>
              <w:t>odrobnosti o postupe, metódach, okruhu spravodajských jednotiek a lehotách hlásenia údajov do Ná</w:t>
            </w:r>
            <w:r>
              <w:rPr>
                <w:sz w:val="18"/>
                <w:szCs w:val="18"/>
              </w:rPr>
              <w:t xml:space="preserve">rodného registra zdravotníckych </w:t>
            </w:r>
            <w:r w:rsidRPr="009B2388">
              <w:rPr>
                <w:sz w:val="18"/>
                <w:szCs w:val="18"/>
              </w:rPr>
              <w:t>pracovníkov</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D</w:t>
            </w:r>
            <w:r w:rsidRPr="002D6872">
              <w:rPr>
                <w:sz w:val="18"/>
                <w:szCs w:val="18"/>
              </w:rPr>
              <w:t xml:space="preserve">oplniť registre a údaje, ktoré sú už dnes zbierané a spravované, avšak </w:t>
            </w:r>
            <w:r>
              <w:rPr>
                <w:sz w:val="18"/>
                <w:szCs w:val="18"/>
              </w:rPr>
              <w:t>nie sú definované v legislatíve a tiež nové registre a údaje, ktoré môžu v súvislosti s realizáciou projektu vzniknúť.</w:t>
            </w:r>
          </w:p>
        </w:tc>
      </w:tr>
      <w:tr w:rsidR="00CD25A3" w:rsidRPr="00AC379C" w:rsidTr="00413D86">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20</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vAlign w:val="bottom"/>
          </w:tcPr>
          <w:p w:rsidR="00CD25A3" w:rsidRDefault="00CD25A3" w:rsidP="00CD25A3">
            <w:pPr>
              <w:pStyle w:val="BodyText"/>
              <w:spacing w:before="40" w:after="40"/>
              <w:jc w:val="left"/>
              <w:rPr>
                <w:sz w:val="18"/>
                <w:szCs w:val="18"/>
              </w:rPr>
            </w:pPr>
            <w:r>
              <w:rPr>
                <w:sz w:val="18"/>
                <w:szCs w:val="18"/>
              </w:rPr>
              <w:t xml:space="preserve">Vyhláška č. 74/2014 Z. z. – </w:t>
            </w:r>
            <w:r w:rsidRPr="009B2388">
              <w:rPr>
                <w:sz w:val="18"/>
                <w:szCs w:val="18"/>
              </w:rPr>
              <w:t>Vyhláška Ministerstva zdravotníctva Slovenskej republiky, ktorou sa ustanovuje zoznam h</w:t>
            </w:r>
            <w:r>
              <w:rPr>
                <w:sz w:val="18"/>
                <w:szCs w:val="18"/>
              </w:rPr>
              <w:t xml:space="preserve">lásení do národných zdravotných </w:t>
            </w:r>
            <w:r w:rsidRPr="009B2388">
              <w:rPr>
                <w:sz w:val="18"/>
                <w:szCs w:val="18"/>
              </w:rPr>
              <w:t>registrov, ich charakteristiky, podrobnosti o obsahu národných zdravotných regis</w:t>
            </w:r>
            <w:r>
              <w:rPr>
                <w:sz w:val="18"/>
                <w:szCs w:val="18"/>
              </w:rPr>
              <w:t xml:space="preserve">trov, postupe, metódach, okruhu </w:t>
            </w:r>
            <w:r w:rsidRPr="009B2388">
              <w:rPr>
                <w:sz w:val="18"/>
                <w:szCs w:val="18"/>
              </w:rPr>
              <w:t>spravodajských jednotiek a lehotách hlásení do národných zdravotných registrov</w:t>
            </w:r>
          </w:p>
          <w:p w:rsidR="00CD25A3" w:rsidRPr="00577608" w:rsidRDefault="00CD25A3" w:rsidP="00CD25A3">
            <w:pPr>
              <w:pStyle w:val="BodyText"/>
              <w:spacing w:before="40" w:after="40"/>
              <w:jc w:val="left"/>
              <w:rPr>
                <w:sz w:val="18"/>
                <w:szCs w:val="18"/>
              </w:rPr>
            </w:pPr>
            <w:r>
              <w:rPr>
                <w:sz w:val="18"/>
                <w:szCs w:val="18"/>
              </w:rPr>
              <w:t xml:space="preserve">Vyhláška </w:t>
            </w:r>
            <w:r w:rsidRPr="009B2388">
              <w:rPr>
                <w:sz w:val="18"/>
                <w:szCs w:val="18"/>
              </w:rPr>
              <w:t>141/2016 Z.z.</w:t>
            </w:r>
            <w:r>
              <w:rPr>
                <w:sz w:val="18"/>
                <w:szCs w:val="18"/>
              </w:rPr>
              <w:t xml:space="preserve"> – Vyhláška </w:t>
            </w:r>
            <w:r w:rsidRPr="003E78E1">
              <w:rPr>
                <w:sz w:val="18"/>
                <w:szCs w:val="18"/>
              </w:rPr>
              <w:t>Ministerstva zdravotníctva Slovenskej republiky</w:t>
            </w:r>
            <w:r>
              <w:rPr>
                <w:sz w:val="18"/>
                <w:szCs w:val="18"/>
              </w:rPr>
              <w:t xml:space="preserve">, </w:t>
            </w:r>
            <w:r w:rsidRPr="003E78E1">
              <w:rPr>
                <w:sz w:val="18"/>
                <w:szCs w:val="18"/>
              </w:rPr>
              <w:t>ktorou sa mení a dopĺňa vyhláška Ministerstva zdravotníctva Slovenskej republiky č. 74/2014 Z.z.</w:t>
            </w:r>
          </w:p>
        </w:tc>
        <w:tc>
          <w:tcPr>
            <w:tcW w:w="1523" w:type="pct"/>
          </w:tcPr>
          <w:p w:rsidR="00CD25A3" w:rsidRDefault="00CD25A3" w:rsidP="00CD25A3">
            <w:pPr>
              <w:pStyle w:val="BodyText"/>
              <w:spacing w:before="40" w:after="40"/>
              <w:jc w:val="left"/>
              <w:rPr>
                <w:sz w:val="18"/>
                <w:szCs w:val="18"/>
              </w:rPr>
            </w:pPr>
            <w:r>
              <w:rPr>
                <w:sz w:val="18"/>
                <w:szCs w:val="18"/>
              </w:rPr>
              <w:t xml:space="preserve">Vyhláška </w:t>
            </w:r>
            <w:r w:rsidRPr="009B2388">
              <w:rPr>
                <w:sz w:val="18"/>
                <w:szCs w:val="18"/>
              </w:rPr>
              <w:t>ustanovuje zoznam hlásení do národných zdravotných registrov, ich charakteristiky, podrobnosti</w:t>
            </w:r>
            <w:r>
              <w:rPr>
                <w:sz w:val="18"/>
                <w:szCs w:val="18"/>
              </w:rPr>
              <w:t xml:space="preserve"> o obsahu národných zdravotných </w:t>
            </w:r>
            <w:r w:rsidRPr="009B2388">
              <w:rPr>
                <w:sz w:val="18"/>
                <w:szCs w:val="18"/>
              </w:rPr>
              <w:t>registrov, postupe, metódach, okruhu spravodajských jednotiek a lehotách hlásení do národných zdravotných registrov</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D</w:t>
            </w:r>
            <w:r w:rsidRPr="002D6872">
              <w:rPr>
                <w:sz w:val="18"/>
                <w:szCs w:val="18"/>
              </w:rPr>
              <w:t xml:space="preserve">oplniť registre a údaje, ktoré sú už dnes zbierané a spravované, avšak </w:t>
            </w:r>
            <w:r>
              <w:rPr>
                <w:sz w:val="18"/>
                <w:szCs w:val="18"/>
              </w:rPr>
              <w:t>nie sú definované v legislatíve a tiež nové registre a údaje, ktoré môžu v súvislosti s realizáciou projektu vzniknúť.</w:t>
            </w:r>
          </w:p>
        </w:tc>
      </w:tr>
      <w:tr w:rsidR="00CD25A3" w:rsidRPr="00AC379C" w:rsidTr="00413D86">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21</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vAlign w:val="bottom"/>
          </w:tcPr>
          <w:p w:rsidR="00CD25A3" w:rsidRPr="00577608" w:rsidRDefault="00CD25A3" w:rsidP="00CD25A3">
            <w:pPr>
              <w:pStyle w:val="BodyText"/>
              <w:spacing w:before="40" w:after="40"/>
              <w:jc w:val="left"/>
              <w:rPr>
                <w:sz w:val="18"/>
                <w:szCs w:val="18"/>
              </w:rPr>
            </w:pPr>
            <w:r>
              <w:rPr>
                <w:sz w:val="18"/>
                <w:szCs w:val="18"/>
              </w:rPr>
              <w:t xml:space="preserve">Vyhláška č. 10/2014 Z. z. – </w:t>
            </w:r>
            <w:r w:rsidRPr="009B2388">
              <w:rPr>
                <w:sz w:val="18"/>
                <w:szCs w:val="18"/>
              </w:rPr>
              <w:t>Vyhláška Ministerstva zdravotníctva Slovenskej republiky, ktorou sa ustanovuje</w:t>
            </w:r>
            <w:r>
              <w:rPr>
                <w:sz w:val="18"/>
                <w:szCs w:val="18"/>
              </w:rPr>
              <w:t xml:space="preserve"> zoznam štatistických výkazov v </w:t>
            </w:r>
            <w:r w:rsidRPr="009B2388">
              <w:rPr>
                <w:sz w:val="18"/>
                <w:szCs w:val="18"/>
              </w:rPr>
              <w:t>zdravotníctve, podrobnosti o postupe, metódach, okruhu spravodajských jednotiek a lehotác</w:t>
            </w:r>
            <w:r>
              <w:rPr>
                <w:sz w:val="18"/>
                <w:szCs w:val="18"/>
              </w:rPr>
              <w:t xml:space="preserve">h hlásení v rámci štatistického </w:t>
            </w:r>
            <w:r w:rsidRPr="009B2388">
              <w:rPr>
                <w:sz w:val="18"/>
                <w:szCs w:val="18"/>
              </w:rPr>
              <w:t>zisťovania v zdravotníctve a ich charakteristiky</w:t>
            </w:r>
          </w:p>
        </w:tc>
        <w:tc>
          <w:tcPr>
            <w:tcW w:w="1523" w:type="pct"/>
          </w:tcPr>
          <w:p w:rsidR="00CD25A3" w:rsidRDefault="00CD25A3" w:rsidP="00CD25A3">
            <w:pPr>
              <w:pStyle w:val="BodyText"/>
              <w:spacing w:before="40" w:after="40"/>
              <w:jc w:val="left"/>
              <w:rPr>
                <w:sz w:val="18"/>
                <w:szCs w:val="18"/>
              </w:rPr>
            </w:pPr>
            <w:r>
              <w:rPr>
                <w:sz w:val="18"/>
                <w:szCs w:val="18"/>
              </w:rPr>
              <w:t xml:space="preserve">Vyhláška </w:t>
            </w:r>
            <w:r w:rsidRPr="009B2388">
              <w:rPr>
                <w:sz w:val="18"/>
                <w:szCs w:val="18"/>
              </w:rPr>
              <w:t>ustanovuje zoznam štatistických výkazov v zdravotníctve, podrobnosti o postupe, metódach, ok</w:t>
            </w:r>
            <w:r>
              <w:rPr>
                <w:sz w:val="18"/>
                <w:szCs w:val="18"/>
              </w:rPr>
              <w:t xml:space="preserve">ruhu spravodajských jednotiek a </w:t>
            </w:r>
            <w:r w:rsidRPr="009B2388">
              <w:rPr>
                <w:sz w:val="18"/>
                <w:szCs w:val="18"/>
              </w:rPr>
              <w:t>lehotách hlásení v rámci štatistického zisťovania v zdravotníctve a ich charakteristiky</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D</w:t>
            </w:r>
            <w:r w:rsidRPr="002D6872">
              <w:rPr>
                <w:sz w:val="18"/>
                <w:szCs w:val="18"/>
              </w:rPr>
              <w:t xml:space="preserve">oplniť registre a údaje, ktoré sú už dnes zbierané a spravované, avšak </w:t>
            </w:r>
            <w:r>
              <w:rPr>
                <w:sz w:val="18"/>
                <w:szCs w:val="18"/>
              </w:rPr>
              <w:t>nie sú definované v legislatíve a tiež nové registre a údaje, ktoré môžu v súvislosti s realizáciou projektu vzniknúť.</w:t>
            </w:r>
          </w:p>
        </w:tc>
      </w:tr>
      <w:tr w:rsidR="00CD25A3" w:rsidRPr="00AC379C" w:rsidTr="00413D86">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22</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vAlign w:val="bottom"/>
          </w:tcPr>
          <w:p w:rsidR="00CD25A3" w:rsidRPr="00577608" w:rsidRDefault="00CD25A3" w:rsidP="00CD25A3">
            <w:pPr>
              <w:pStyle w:val="BodyText"/>
              <w:spacing w:before="40" w:after="40"/>
              <w:jc w:val="left"/>
              <w:rPr>
                <w:sz w:val="18"/>
                <w:szCs w:val="18"/>
              </w:rPr>
            </w:pPr>
            <w:r w:rsidRPr="009B2388">
              <w:rPr>
                <w:sz w:val="18"/>
                <w:szCs w:val="18"/>
              </w:rPr>
              <w:t>Vyhláška č. 44/2014 Z.</w:t>
            </w:r>
            <w:r>
              <w:rPr>
                <w:sz w:val="18"/>
                <w:szCs w:val="18"/>
              </w:rPr>
              <w:t xml:space="preserve"> z. – </w:t>
            </w:r>
            <w:r w:rsidRPr="009B2388">
              <w:rPr>
                <w:sz w:val="18"/>
                <w:szCs w:val="18"/>
              </w:rPr>
              <w:t xml:space="preserve">Vyhláška Ministerstva zdravotníctva Slovenskej </w:t>
            </w:r>
            <w:r>
              <w:rPr>
                <w:sz w:val="18"/>
                <w:szCs w:val="18"/>
              </w:rPr>
              <w:t xml:space="preserve">republiky, ktorou sa ustanovujú </w:t>
            </w:r>
            <w:r w:rsidRPr="009B2388">
              <w:rPr>
                <w:sz w:val="18"/>
                <w:szCs w:val="18"/>
              </w:rPr>
              <w:t>podrobnosti o postupe, metódach, okruhu spravodajský</w:t>
            </w:r>
            <w:r>
              <w:rPr>
                <w:sz w:val="18"/>
                <w:szCs w:val="18"/>
              </w:rPr>
              <w:t xml:space="preserve">ch jednotiek a lehotách </w:t>
            </w:r>
            <w:r>
              <w:rPr>
                <w:sz w:val="18"/>
                <w:szCs w:val="18"/>
              </w:rPr>
              <w:lastRenderedPageBreak/>
              <w:t xml:space="preserve">hlásení </w:t>
            </w:r>
            <w:r w:rsidRPr="009B2388">
              <w:rPr>
                <w:sz w:val="18"/>
                <w:szCs w:val="18"/>
              </w:rPr>
              <w:t>pri zisťovaní udalostí charakterizujúcich zdravotný stav populácie a ich charakteristiky</w:t>
            </w:r>
          </w:p>
        </w:tc>
        <w:tc>
          <w:tcPr>
            <w:tcW w:w="1523" w:type="pct"/>
          </w:tcPr>
          <w:p w:rsidR="00CD25A3" w:rsidRDefault="00CD25A3" w:rsidP="00CD25A3">
            <w:pPr>
              <w:pStyle w:val="BodyText"/>
              <w:spacing w:before="40" w:after="40"/>
              <w:jc w:val="left"/>
              <w:rPr>
                <w:sz w:val="18"/>
                <w:szCs w:val="18"/>
              </w:rPr>
            </w:pPr>
            <w:r>
              <w:rPr>
                <w:sz w:val="18"/>
                <w:szCs w:val="18"/>
              </w:rPr>
              <w:lastRenderedPageBreak/>
              <w:t xml:space="preserve">Vyhláška </w:t>
            </w:r>
            <w:r w:rsidRPr="009B2388">
              <w:rPr>
                <w:sz w:val="18"/>
                <w:szCs w:val="18"/>
              </w:rPr>
              <w:t>u</w:t>
            </w:r>
            <w:r>
              <w:rPr>
                <w:sz w:val="18"/>
                <w:szCs w:val="18"/>
              </w:rPr>
              <w:t>stanovuje</w:t>
            </w:r>
            <w:r w:rsidRPr="009B2388">
              <w:rPr>
                <w:sz w:val="18"/>
                <w:szCs w:val="18"/>
              </w:rPr>
              <w:t xml:space="preserve"> podrobnosti o postupe, metódach, okruhu spra</w:t>
            </w:r>
            <w:r>
              <w:rPr>
                <w:sz w:val="18"/>
                <w:szCs w:val="18"/>
              </w:rPr>
              <w:t xml:space="preserve">vodajských jednotiek a lehotách </w:t>
            </w:r>
            <w:r w:rsidRPr="009B2388">
              <w:rPr>
                <w:sz w:val="18"/>
                <w:szCs w:val="18"/>
              </w:rPr>
              <w:t>hlásení pri zisťovaní udalostí charakterizujúcich zdravotný stav populácie a ich charakteristiky</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N/A</w:t>
            </w:r>
          </w:p>
        </w:tc>
      </w:tr>
      <w:tr w:rsidR="00CD25A3" w:rsidRPr="00AC379C" w:rsidTr="00040C15">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23</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tcPr>
          <w:p w:rsidR="00CD25A3" w:rsidRDefault="00CD25A3" w:rsidP="00CD25A3">
            <w:pPr>
              <w:pStyle w:val="BodyText"/>
              <w:spacing w:before="40" w:after="40"/>
              <w:jc w:val="left"/>
              <w:rPr>
                <w:sz w:val="18"/>
                <w:szCs w:val="18"/>
              </w:rPr>
            </w:pPr>
            <w:r>
              <w:rPr>
                <w:sz w:val="18"/>
                <w:szCs w:val="18"/>
              </w:rPr>
              <w:t xml:space="preserve">Vyhláška č. 107/2015 Z. z. – </w:t>
            </w:r>
            <w:r w:rsidRPr="009B2388">
              <w:rPr>
                <w:sz w:val="18"/>
                <w:szCs w:val="18"/>
              </w:rPr>
              <w:t>Vyhláška Ministerstva zdravotníctva Slovenskej republiky, ktorou sa ustanovujú štandardy zdr</w:t>
            </w:r>
            <w:r>
              <w:rPr>
                <w:sz w:val="18"/>
                <w:szCs w:val="18"/>
              </w:rPr>
              <w:t xml:space="preserve">avotníckej informatiky a lehoty </w:t>
            </w:r>
            <w:r w:rsidRPr="009B2388">
              <w:rPr>
                <w:sz w:val="18"/>
                <w:szCs w:val="18"/>
              </w:rPr>
              <w:t>poskytovania údajov</w:t>
            </w:r>
          </w:p>
        </w:tc>
        <w:tc>
          <w:tcPr>
            <w:tcW w:w="1523" w:type="pct"/>
          </w:tcPr>
          <w:p w:rsidR="00CD25A3" w:rsidRDefault="00CD25A3" w:rsidP="00CD25A3">
            <w:pPr>
              <w:pStyle w:val="BodyText"/>
              <w:spacing w:before="40" w:after="40"/>
              <w:jc w:val="left"/>
              <w:rPr>
                <w:sz w:val="18"/>
                <w:szCs w:val="18"/>
              </w:rPr>
            </w:pPr>
            <w:r>
              <w:rPr>
                <w:sz w:val="18"/>
                <w:szCs w:val="18"/>
              </w:rPr>
              <w:t>Vyhláška ustanovuje</w:t>
            </w:r>
            <w:r w:rsidRPr="009B2388">
              <w:rPr>
                <w:sz w:val="18"/>
                <w:szCs w:val="18"/>
              </w:rPr>
              <w:t xml:space="preserve"> štandardy zdravotníckej informatiky a lehoty poskytovania údajov</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D</w:t>
            </w:r>
            <w:r w:rsidRPr="002D6872">
              <w:rPr>
                <w:sz w:val="18"/>
                <w:szCs w:val="18"/>
              </w:rPr>
              <w:t xml:space="preserve">oplniť registre a údaje, ktoré sú už dnes zbierané a spravované, avšak </w:t>
            </w:r>
            <w:r>
              <w:rPr>
                <w:sz w:val="18"/>
                <w:szCs w:val="18"/>
              </w:rPr>
              <w:t>nie sú definované v legislatíve a tiež nové registre a údaje, ktoré môžu v súvislosti s realizáciou projektu vzniknúť.</w:t>
            </w:r>
          </w:p>
        </w:tc>
      </w:tr>
      <w:tr w:rsidR="00CD25A3" w:rsidRPr="00AC379C" w:rsidTr="00040C15">
        <w:trPr>
          <w:trHeight w:val="383"/>
        </w:trPr>
        <w:tc>
          <w:tcPr>
            <w:tcW w:w="373" w:type="pct"/>
          </w:tcPr>
          <w:p w:rsidR="00CD25A3" w:rsidRDefault="00CD25A3" w:rsidP="00CD25A3">
            <w:pPr>
              <w:pStyle w:val="BodyText"/>
              <w:spacing w:before="40" w:after="40"/>
              <w:jc w:val="left"/>
              <w:rPr>
                <w:b/>
                <w:sz w:val="18"/>
                <w:szCs w:val="18"/>
              </w:rPr>
            </w:pPr>
            <w:r>
              <w:rPr>
                <w:b/>
                <w:sz w:val="18"/>
                <w:szCs w:val="18"/>
              </w:rPr>
              <w:t>LA_24</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Vyhlášky / výnosy / opatrenia</w:t>
            </w:r>
          </w:p>
        </w:tc>
        <w:tc>
          <w:tcPr>
            <w:tcW w:w="1266" w:type="pct"/>
          </w:tcPr>
          <w:p w:rsidR="00CD25A3" w:rsidRDefault="00CD25A3" w:rsidP="00CD25A3">
            <w:pPr>
              <w:pStyle w:val="BodyText"/>
              <w:spacing w:before="40" w:after="40"/>
              <w:jc w:val="left"/>
              <w:rPr>
                <w:sz w:val="18"/>
                <w:szCs w:val="18"/>
              </w:rPr>
            </w:pPr>
            <w:r>
              <w:rPr>
                <w:sz w:val="18"/>
                <w:szCs w:val="18"/>
              </w:rPr>
              <w:t xml:space="preserve">Výnos MF SR č. 55/2014 </w:t>
            </w:r>
            <w:r w:rsidRPr="00CD25A3">
              <w:rPr>
                <w:sz w:val="18"/>
                <w:szCs w:val="18"/>
              </w:rPr>
              <w:t>o štandardoch pre informačné systémy verejnej správy</w:t>
            </w:r>
          </w:p>
        </w:tc>
        <w:tc>
          <w:tcPr>
            <w:tcW w:w="1523" w:type="pct"/>
          </w:tcPr>
          <w:p w:rsidR="00CD25A3" w:rsidRDefault="00CD25A3" w:rsidP="00CD25A3">
            <w:pPr>
              <w:pStyle w:val="BodyText"/>
              <w:spacing w:before="40" w:after="40"/>
              <w:jc w:val="left"/>
              <w:rPr>
                <w:sz w:val="18"/>
                <w:szCs w:val="18"/>
              </w:rPr>
            </w:pPr>
            <w:r>
              <w:rPr>
                <w:sz w:val="18"/>
                <w:szCs w:val="18"/>
              </w:rPr>
              <w:t xml:space="preserve">Výnos ustanovuje </w:t>
            </w:r>
            <w:r w:rsidRPr="00CD25A3">
              <w:rPr>
                <w:sz w:val="18"/>
                <w:szCs w:val="18"/>
              </w:rPr>
              <w:t>štandardy pre informačné systémy verejnej správy</w:t>
            </w:r>
            <w:r>
              <w:rPr>
                <w:sz w:val="18"/>
                <w:szCs w:val="18"/>
              </w:rPr>
              <w:t>.</w:t>
            </w:r>
          </w:p>
        </w:tc>
        <w:tc>
          <w:tcPr>
            <w:tcW w:w="1098" w:type="pct"/>
          </w:tcPr>
          <w:p w:rsidR="00CD25A3" w:rsidRDefault="00CD25A3" w:rsidP="00CD25A3">
            <w:pPr>
              <w:pStyle w:val="BodyText"/>
              <w:spacing w:before="40" w:after="40"/>
              <w:jc w:val="left"/>
              <w:rPr>
                <w:sz w:val="18"/>
                <w:szCs w:val="18"/>
              </w:rPr>
            </w:pPr>
            <w:r>
              <w:rPr>
                <w:sz w:val="18"/>
                <w:szCs w:val="18"/>
              </w:rPr>
              <w:t>N/A</w:t>
            </w:r>
          </w:p>
        </w:tc>
      </w:tr>
      <w:tr w:rsidR="00CD25A3" w:rsidRPr="00AC379C" w:rsidTr="00040C15">
        <w:trPr>
          <w:trHeight w:val="383"/>
        </w:trPr>
        <w:tc>
          <w:tcPr>
            <w:tcW w:w="373" w:type="pct"/>
          </w:tcPr>
          <w:p w:rsidR="00CD25A3" w:rsidRDefault="00CD25A3" w:rsidP="00CD25A3">
            <w:pPr>
              <w:pStyle w:val="BodyText"/>
              <w:spacing w:before="40" w:after="40"/>
              <w:jc w:val="left"/>
              <w:rPr>
                <w:b/>
                <w:sz w:val="18"/>
                <w:szCs w:val="18"/>
              </w:rPr>
            </w:pPr>
            <w:r>
              <w:rPr>
                <w:b/>
                <w:sz w:val="18"/>
                <w:szCs w:val="18"/>
              </w:rPr>
              <w:t>LA</w:t>
            </w:r>
            <w:r w:rsidRPr="00214894">
              <w:rPr>
                <w:b/>
                <w:sz w:val="18"/>
                <w:szCs w:val="18"/>
              </w:rPr>
              <w:t>_</w:t>
            </w:r>
            <w:r>
              <w:rPr>
                <w:b/>
                <w:sz w:val="18"/>
                <w:szCs w:val="18"/>
              </w:rPr>
              <w:t>25</w:t>
            </w:r>
          </w:p>
        </w:tc>
        <w:tc>
          <w:tcPr>
            <w:tcW w:w="740" w:type="pct"/>
            <w:shd w:val="clear" w:color="auto" w:fill="auto"/>
          </w:tcPr>
          <w:p w:rsidR="00CD25A3" w:rsidRPr="00040C15" w:rsidRDefault="00CD25A3" w:rsidP="00CD25A3">
            <w:pPr>
              <w:pStyle w:val="BodyText"/>
              <w:spacing w:before="40" w:after="40"/>
              <w:jc w:val="left"/>
              <w:rPr>
                <w:sz w:val="18"/>
                <w:szCs w:val="18"/>
              </w:rPr>
            </w:pPr>
            <w:r w:rsidRPr="00040C15">
              <w:rPr>
                <w:sz w:val="18"/>
                <w:szCs w:val="18"/>
              </w:rPr>
              <w:t>Zmluvy</w:t>
            </w:r>
          </w:p>
        </w:tc>
        <w:tc>
          <w:tcPr>
            <w:tcW w:w="1266" w:type="pct"/>
          </w:tcPr>
          <w:p w:rsidR="00CD25A3" w:rsidRDefault="00CD25A3" w:rsidP="00CD25A3">
            <w:pPr>
              <w:pStyle w:val="BodyText"/>
              <w:spacing w:before="40" w:after="40"/>
              <w:jc w:val="left"/>
              <w:rPr>
                <w:sz w:val="18"/>
                <w:szCs w:val="18"/>
              </w:rPr>
            </w:pPr>
            <w:r>
              <w:rPr>
                <w:sz w:val="18"/>
                <w:szCs w:val="18"/>
              </w:rPr>
              <w:t>Kontrakt medzi Národným centrom zdravotníckych informácií a Ministerstvom zdravotníctva Slovenskej republiky o plnení úloh</w:t>
            </w:r>
            <w:r w:rsidRPr="00FF1CC5">
              <w:rPr>
                <w:sz w:val="18"/>
                <w:szCs w:val="18"/>
              </w:rPr>
              <w:t xml:space="preserve"> v oblasti informatizácie zdravotníctva, správy národného zdravotníckeho informačného systému, štandardizácie zdravotníckej informatiky, zdravotníckej štatistiky a poskytovania knižnično-informačných služieb v oblasti lekárskych vied a zdravotníctva.</w:t>
            </w:r>
          </w:p>
        </w:tc>
        <w:tc>
          <w:tcPr>
            <w:tcW w:w="1523" w:type="pct"/>
          </w:tcPr>
          <w:p w:rsidR="00CD25A3" w:rsidRDefault="00CD25A3" w:rsidP="00CD25A3">
            <w:pPr>
              <w:pStyle w:val="BodyText"/>
              <w:spacing w:before="40" w:after="40"/>
              <w:jc w:val="left"/>
              <w:rPr>
                <w:sz w:val="18"/>
                <w:szCs w:val="18"/>
              </w:rPr>
            </w:pPr>
            <w:r w:rsidRPr="00FF1CC5">
              <w:rPr>
                <w:sz w:val="18"/>
                <w:szCs w:val="18"/>
              </w:rPr>
              <w:t>Predmetom kontraktu sú činnosti riešiteľa vyplývajúce z § 12 zák. č. 153/2013 Z. z. o národnom zdravotníckom informačnom systéme a o zmene a doplnení niektorých zákonov v znení neskorších predpisov, zo zák. č. 362/2011 Z. z. o liekoch a zdravotníckych pomôckach a o zmene a doplnení niektorých zákonov v znení neskorších predpisov a ďalšie úlohy stanovené zadávateľom.</w:t>
            </w:r>
          </w:p>
        </w:tc>
        <w:tc>
          <w:tcPr>
            <w:tcW w:w="1098" w:type="pct"/>
          </w:tcPr>
          <w:p w:rsidR="00CD25A3" w:rsidRDefault="00CD25A3" w:rsidP="00CD25A3">
            <w:pPr>
              <w:pStyle w:val="BodyText"/>
              <w:spacing w:before="40" w:after="40"/>
              <w:jc w:val="left"/>
              <w:rPr>
                <w:sz w:val="18"/>
                <w:szCs w:val="18"/>
              </w:rPr>
            </w:pPr>
            <w:r>
              <w:rPr>
                <w:sz w:val="18"/>
                <w:szCs w:val="18"/>
              </w:rPr>
              <w:t>Upraviť zmluvu podľa finálneho nastavenia organizačného zabezpečenia správy a prevádzky IS KUZZ.</w:t>
            </w:r>
          </w:p>
        </w:tc>
      </w:tr>
    </w:tbl>
    <w:p w:rsidR="007779A6" w:rsidRDefault="007779A6" w:rsidP="007779A6"/>
    <w:p w:rsidR="002D6872" w:rsidRPr="007779A6" w:rsidRDefault="002D6872" w:rsidP="007779A6"/>
    <w:p w:rsidR="001E3580" w:rsidRDefault="001E3580" w:rsidP="00750AFB">
      <w:pPr>
        <w:pStyle w:val="Heading2"/>
      </w:pPr>
      <w:r>
        <w:t>Motivácia</w:t>
      </w:r>
    </w:p>
    <w:p w:rsidR="001E3580" w:rsidRDefault="001E3580" w:rsidP="001E3580">
      <w:pPr>
        <w:pStyle w:val="Heading3"/>
      </w:pPr>
      <w:r>
        <w:t>Zainteresovaní</w:t>
      </w:r>
    </w:p>
    <w:p w:rsidR="001E3580" w:rsidRPr="001E3580" w:rsidRDefault="001E3580" w:rsidP="001E3580">
      <w:r w:rsidRPr="001E3580">
        <w:t>Rola jednotlivca, tímu alebo organizácie (alebo ich skupín), ktorá reprezentuje ich záujmy vo</w:t>
      </w:r>
      <w:r w:rsidR="003F4BE0">
        <w:t xml:space="preserve"> vzťahu k výstupom architektúry a dosiahnutým cieľom.</w:t>
      </w:r>
    </w:p>
    <w:p w:rsidR="001E3580" w:rsidRDefault="001E3580" w:rsidP="001E3580">
      <w:pPr>
        <w:pStyle w:val="Caption"/>
        <w:keepNext/>
        <w:jc w:val="left"/>
      </w:pPr>
      <w:bookmarkStart w:id="14" w:name="_Toc486863329"/>
      <w:r>
        <w:t xml:space="preserve">Tabuľka </w:t>
      </w:r>
      <w:fldSimple w:instr=" SEQ Tabuľka \* ARABIC ">
        <w:r w:rsidR="00534BE4">
          <w:rPr>
            <w:noProof/>
          </w:rPr>
          <w:t>5</w:t>
        </w:r>
      </w:fldSimple>
      <w:r>
        <w:t xml:space="preserve"> Zoznam zainteresovaných</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536"/>
        <w:gridCol w:w="7162"/>
      </w:tblGrid>
      <w:tr w:rsidR="001E3580" w:rsidRPr="00AC379C" w:rsidTr="003F4BE0">
        <w:trPr>
          <w:trHeight w:val="188"/>
        </w:trPr>
        <w:tc>
          <w:tcPr>
            <w:tcW w:w="463" w:type="pct"/>
            <w:shd w:val="clear" w:color="auto" w:fill="D9D9D9"/>
          </w:tcPr>
          <w:p w:rsidR="001E3580" w:rsidRDefault="001E3580" w:rsidP="001E3580">
            <w:pPr>
              <w:pStyle w:val="BodyText"/>
              <w:spacing w:before="40" w:after="40"/>
              <w:jc w:val="left"/>
              <w:rPr>
                <w:b/>
                <w:sz w:val="18"/>
                <w:szCs w:val="18"/>
              </w:rPr>
            </w:pPr>
            <w:r>
              <w:rPr>
                <w:b/>
                <w:sz w:val="18"/>
                <w:szCs w:val="18"/>
              </w:rPr>
              <w:t>ID</w:t>
            </w:r>
          </w:p>
        </w:tc>
        <w:tc>
          <w:tcPr>
            <w:tcW w:w="1978" w:type="pct"/>
            <w:shd w:val="clear" w:color="auto" w:fill="D9D9D9"/>
          </w:tcPr>
          <w:p w:rsidR="001E3580" w:rsidRPr="00AC379C" w:rsidRDefault="003F4BE0" w:rsidP="003F4BE0">
            <w:pPr>
              <w:pStyle w:val="BodyText"/>
              <w:spacing w:before="40" w:after="40"/>
              <w:jc w:val="left"/>
              <w:rPr>
                <w:b/>
                <w:sz w:val="18"/>
                <w:szCs w:val="18"/>
              </w:rPr>
            </w:pPr>
            <w:r>
              <w:rPr>
                <w:b/>
                <w:sz w:val="18"/>
                <w:szCs w:val="18"/>
              </w:rPr>
              <w:t xml:space="preserve">Zainteresovaný </w:t>
            </w:r>
          </w:p>
        </w:tc>
        <w:tc>
          <w:tcPr>
            <w:tcW w:w="2559" w:type="pct"/>
            <w:shd w:val="clear" w:color="auto" w:fill="D9D9D9"/>
          </w:tcPr>
          <w:p w:rsidR="001E3580" w:rsidRDefault="001E3580" w:rsidP="001E3580">
            <w:pPr>
              <w:pStyle w:val="BodyText"/>
              <w:spacing w:before="40" w:after="40"/>
              <w:jc w:val="left"/>
              <w:rPr>
                <w:b/>
                <w:sz w:val="18"/>
                <w:szCs w:val="18"/>
              </w:rPr>
            </w:pPr>
            <w:r>
              <w:rPr>
                <w:b/>
                <w:sz w:val="18"/>
                <w:szCs w:val="18"/>
              </w:rPr>
              <w:t>Popis</w:t>
            </w:r>
          </w:p>
        </w:tc>
      </w:tr>
      <w:tr w:rsidR="001E3580" w:rsidRPr="00AC379C" w:rsidTr="003F4BE0">
        <w:trPr>
          <w:trHeight w:val="192"/>
        </w:trPr>
        <w:tc>
          <w:tcPr>
            <w:tcW w:w="463" w:type="pct"/>
          </w:tcPr>
          <w:p w:rsidR="001E3580" w:rsidRPr="006028E4" w:rsidRDefault="00B93C68" w:rsidP="001E3580">
            <w:pPr>
              <w:pStyle w:val="BodyText"/>
              <w:spacing w:before="40" w:after="40"/>
              <w:jc w:val="left"/>
              <w:rPr>
                <w:b/>
                <w:sz w:val="18"/>
                <w:szCs w:val="18"/>
              </w:rPr>
            </w:pPr>
            <w:r w:rsidRPr="006028E4">
              <w:rPr>
                <w:b/>
                <w:sz w:val="18"/>
                <w:szCs w:val="18"/>
              </w:rPr>
              <w:t>ST_1</w:t>
            </w:r>
          </w:p>
        </w:tc>
        <w:tc>
          <w:tcPr>
            <w:tcW w:w="1978" w:type="pct"/>
            <w:shd w:val="clear" w:color="auto" w:fill="auto"/>
          </w:tcPr>
          <w:p w:rsidR="001E3580" w:rsidRPr="00AC379C" w:rsidRDefault="00B93C68" w:rsidP="001E3580">
            <w:pPr>
              <w:pStyle w:val="BodyText"/>
              <w:spacing w:before="40" w:after="40"/>
              <w:jc w:val="left"/>
              <w:rPr>
                <w:sz w:val="18"/>
                <w:szCs w:val="18"/>
              </w:rPr>
            </w:pPr>
            <w:r>
              <w:rPr>
                <w:sz w:val="18"/>
                <w:szCs w:val="18"/>
              </w:rPr>
              <w:t>Národné centrum zdravotníckych informácií</w:t>
            </w:r>
            <w:r w:rsidR="003C6B8D">
              <w:rPr>
                <w:sz w:val="18"/>
                <w:szCs w:val="18"/>
              </w:rPr>
              <w:t xml:space="preserve"> (NCZI)</w:t>
            </w:r>
          </w:p>
        </w:tc>
        <w:tc>
          <w:tcPr>
            <w:tcW w:w="2559" w:type="pct"/>
          </w:tcPr>
          <w:p w:rsidR="001E3580" w:rsidRDefault="00B93C68" w:rsidP="001E3580">
            <w:pPr>
              <w:pStyle w:val="BodyText"/>
              <w:spacing w:before="40" w:after="40"/>
              <w:jc w:val="left"/>
              <w:rPr>
                <w:sz w:val="18"/>
                <w:szCs w:val="18"/>
              </w:rPr>
            </w:pPr>
            <w:r>
              <w:rPr>
                <w:sz w:val="18"/>
                <w:szCs w:val="18"/>
              </w:rPr>
              <w:t xml:space="preserve">NCZI spravuje informačný systém rezortu zdravotníctva, národné administratívne a zdravotné registre a štatistiku. </w:t>
            </w:r>
            <w:r w:rsidR="003C6B8D">
              <w:rPr>
                <w:sz w:val="18"/>
                <w:szCs w:val="18"/>
              </w:rPr>
              <w:t>NCZI bude pravdepodobným správcom systému konsolidácie údajovej základne zdravotníctva a umožní mu efektívne napĺňať, spravovať a zdieľať referenčné údaje rezortu.</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ST_2</w:t>
            </w:r>
          </w:p>
        </w:tc>
        <w:tc>
          <w:tcPr>
            <w:tcW w:w="1978" w:type="pct"/>
            <w:shd w:val="clear" w:color="auto" w:fill="auto"/>
          </w:tcPr>
          <w:p w:rsidR="00B93C68" w:rsidRPr="00AC379C" w:rsidRDefault="003C6B8D" w:rsidP="001E3580">
            <w:pPr>
              <w:pStyle w:val="BodyText"/>
              <w:spacing w:before="40" w:after="40"/>
              <w:jc w:val="left"/>
              <w:rPr>
                <w:sz w:val="18"/>
                <w:szCs w:val="18"/>
              </w:rPr>
            </w:pPr>
            <w:r>
              <w:rPr>
                <w:sz w:val="18"/>
                <w:szCs w:val="18"/>
              </w:rPr>
              <w:t>Úrad pre dohľad nad zdravotnou starostlivosťou (ÚDZS)</w:t>
            </w:r>
          </w:p>
        </w:tc>
        <w:tc>
          <w:tcPr>
            <w:tcW w:w="2559" w:type="pct"/>
          </w:tcPr>
          <w:p w:rsidR="00B93C68" w:rsidRDefault="003C6B8D" w:rsidP="003C6B8D">
            <w:pPr>
              <w:pStyle w:val="BodyText"/>
              <w:spacing w:before="40" w:after="40"/>
              <w:jc w:val="left"/>
              <w:rPr>
                <w:sz w:val="18"/>
                <w:szCs w:val="18"/>
              </w:rPr>
            </w:pPr>
            <w:r>
              <w:rPr>
                <w:sz w:val="18"/>
                <w:szCs w:val="18"/>
              </w:rPr>
              <w:t xml:space="preserve">ÚDZS vykonáva </w:t>
            </w:r>
            <w:r w:rsidRPr="003C6B8D">
              <w:rPr>
                <w:sz w:val="18"/>
                <w:szCs w:val="18"/>
              </w:rPr>
              <w:t>dohľad nad poskytovaním zdravotnej a ošetrovateľskej starostlivosti a verejným zdravotným poistením.</w:t>
            </w:r>
            <w:r>
              <w:rPr>
                <w:sz w:val="18"/>
                <w:szCs w:val="18"/>
              </w:rPr>
              <w:t xml:space="preserve"> Taktiež je správcom viacerých registrov, ako napríklad centráln</w:t>
            </w:r>
            <w:r w:rsidRPr="003C6B8D">
              <w:rPr>
                <w:sz w:val="18"/>
                <w:szCs w:val="18"/>
              </w:rPr>
              <w:t>y regist</w:t>
            </w:r>
            <w:r>
              <w:rPr>
                <w:sz w:val="18"/>
                <w:szCs w:val="18"/>
              </w:rPr>
              <w:t>e</w:t>
            </w:r>
            <w:r w:rsidRPr="003C6B8D">
              <w:rPr>
                <w:sz w:val="18"/>
                <w:szCs w:val="18"/>
              </w:rPr>
              <w:t>r</w:t>
            </w:r>
            <w:r>
              <w:rPr>
                <w:sz w:val="18"/>
                <w:szCs w:val="18"/>
              </w:rPr>
              <w:t xml:space="preserve"> poistencov, </w:t>
            </w:r>
            <w:r w:rsidRPr="003C6B8D">
              <w:rPr>
                <w:sz w:val="18"/>
                <w:szCs w:val="18"/>
              </w:rPr>
              <w:t>register poskytova</w:t>
            </w:r>
            <w:r>
              <w:rPr>
                <w:sz w:val="18"/>
                <w:szCs w:val="18"/>
              </w:rPr>
              <w:t xml:space="preserve">teľov zdravotnej starostlivosti, register úmrtí, register zdravotných poisťovní alebo </w:t>
            </w:r>
            <w:r w:rsidRPr="003C6B8D">
              <w:rPr>
                <w:sz w:val="18"/>
                <w:szCs w:val="18"/>
              </w:rPr>
              <w:t>register platiteľov poistného</w:t>
            </w:r>
            <w:r>
              <w:rPr>
                <w:sz w:val="18"/>
                <w:szCs w:val="18"/>
              </w:rPr>
              <w:t xml:space="preserve">. Informácie z niektorých registrov sú nevyhnutne zdieľané pre potreby zabezpečenia procesov v rezorte, ako napríklad informácie o prijímateľoch zdravotnej starostlivosti. ÚDZS bude poskytovateľom </w:t>
            </w:r>
            <w:r w:rsidR="00902C38">
              <w:rPr>
                <w:sz w:val="18"/>
                <w:szCs w:val="18"/>
              </w:rPr>
              <w:t>údajov</w:t>
            </w:r>
            <w:r w:rsidR="00A82B3E">
              <w:rPr>
                <w:sz w:val="18"/>
                <w:szCs w:val="18"/>
              </w:rPr>
              <w:t xml:space="preserve">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lastRenderedPageBreak/>
              <w:t>ST_3</w:t>
            </w:r>
          </w:p>
        </w:tc>
        <w:tc>
          <w:tcPr>
            <w:tcW w:w="1978" w:type="pct"/>
            <w:shd w:val="clear" w:color="auto" w:fill="auto"/>
          </w:tcPr>
          <w:p w:rsidR="00B93C68" w:rsidRPr="00AC379C" w:rsidRDefault="00902C38" w:rsidP="001E3580">
            <w:pPr>
              <w:pStyle w:val="BodyText"/>
              <w:spacing w:before="40" w:after="40"/>
              <w:jc w:val="left"/>
              <w:rPr>
                <w:sz w:val="18"/>
                <w:szCs w:val="18"/>
              </w:rPr>
            </w:pPr>
            <w:r>
              <w:rPr>
                <w:sz w:val="18"/>
                <w:szCs w:val="18"/>
              </w:rPr>
              <w:t>Úrad verejného zdravotníctva Slovenskej republiky (ÚVZ SR)</w:t>
            </w:r>
          </w:p>
        </w:tc>
        <w:tc>
          <w:tcPr>
            <w:tcW w:w="2559" w:type="pct"/>
          </w:tcPr>
          <w:p w:rsidR="00B93C68" w:rsidRDefault="00902C38" w:rsidP="001E3580">
            <w:pPr>
              <w:pStyle w:val="BodyText"/>
              <w:spacing w:before="40" w:after="40"/>
              <w:jc w:val="left"/>
              <w:rPr>
                <w:sz w:val="18"/>
                <w:szCs w:val="18"/>
              </w:rPr>
            </w:pPr>
            <w:r>
              <w:rPr>
                <w:sz w:val="18"/>
                <w:szCs w:val="18"/>
              </w:rPr>
              <w:t xml:space="preserve">ÚVZ SR </w:t>
            </w:r>
            <w:r w:rsidRPr="00902C38">
              <w:rPr>
                <w:sz w:val="18"/>
                <w:szCs w:val="18"/>
              </w:rPr>
              <w:t>riadi, usmerňuje a kontroluje výkon štátnej správy v oblasti verejného zdravotníctva</w:t>
            </w:r>
            <w:r>
              <w:rPr>
                <w:sz w:val="18"/>
                <w:szCs w:val="18"/>
              </w:rPr>
              <w:t xml:space="preserve">. Taktiež je správcom viacerých registrov, ako napríklad </w:t>
            </w:r>
            <w:r w:rsidRPr="00902C38">
              <w:rPr>
                <w:sz w:val="18"/>
                <w:szCs w:val="18"/>
              </w:rPr>
              <w:t>register odborne spôsobilých osôb</w:t>
            </w:r>
            <w:r>
              <w:rPr>
                <w:sz w:val="18"/>
                <w:szCs w:val="18"/>
              </w:rPr>
              <w:t xml:space="preserve">, </w:t>
            </w:r>
            <w:r w:rsidRPr="00902C38">
              <w:rPr>
                <w:sz w:val="18"/>
                <w:szCs w:val="18"/>
              </w:rPr>
              <w:t>register minerálnych vôd a pramenitých vôd</w:t>
            </w:r>
            <w:r>
              <w:rPr>
                <w:sz w:val="18"/>
                <w:szCs w:val="18"/>
              </w:rPr>
              <w:t xml:space="preserve">, </w:t>
            </w:r>
            <w:r w:rsidRPr="00902C38">
              <w:rPr>
                <w:sz w:val="18"/>
                <w:szCs w:val="18"/>
              </w:rPr>
              <w:t>register pacientov s prenosnými ochoreniami</w:t>
            </w:r>
            <w:r>
              <w:rPr>
                <w:sz w:val="18"/>
                <w:szCs w:val="18"/>
              </w:rPr>
              <w:t xml:space="preserve">, </w:t>
            </w:r>
            <w:r w:rsidRPr="00902C38">
              <w:rPr>
                <w:sz w:val="18"/>
                <w:szCs w:val="18"/>
              </w:rPr>
              <w:t>centrálny register rizikových prác</w:t>
            </w:r>
            <w:r>
              <w:rPr>
                <w:sz w:val="18"/>
                <w:szCs w:val="18"/>
              </w:rPr>
              <w:t xml:space="preserve"> alebo </w:t>
            </w:r>
            <w:r w:rsidRPr="00902C38">
              <w:rPr>
                <w:sz w:val="18"/>
                <w:szCs w:val="18"/>
              </w:rPr>
              <w:t>zoznam právnických a fyzických osôb – podnikateľov, ktoré majú oprávnenie na vykonávanie činnosti pracovnej zdravotnej služby</w:t>
            </w:r>
            <w:r>
              <w:rPr>
                <w:sz w:val="18"/>
                <w:szCs w:val="18"/>
              </w:rPr>
              <w:t>. ÚVZ SR bude poskytovateľom údajov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ST_4</w:t>
            </w:r>
          </w:p>
        </w:tc>
        <w:tc>
          <w:tcPr>
            <w:tcW w:w="1978" w:type="pct"/>
            <w:shd w:val="clear" w:color="auto" w:fill="auto"/>
          </w:tcPr>
          <w:p w:rsidR="00B93C68" w:rsidRPr="00AC379C" w:rsidRDefault="00B04D11" w:rsidP="001E3580">
            <w:pPr>
              <w:pStyle w:val="BodyText"/>
              <w:spacing w:before="40" w:after="40"/>
              <w:jc w:val="left"/>
              <w:rPr>
                <w:sz w:val="18"/>
                <w:szCs w:val="18"/>
              </w:rPr>
            </w:pPr>
            <w:r>
              <w:rPr>
                <w:sz w:val="18"/>
                <w:szCs w:val="18"/>
              </w:rPr>
              <w:t>Regionálne úrady verejného zdravotníctva (RÚVZ, 36 úradov)</w:t>
            </w:r>
          </w:p>
        </w:tc>
        <w:tc>
          <w:tcPr>
            <w:tcW w:w="2559" w:type="pct"/>
          </w:tcPr>
          <w:p w:rsidR="00B93C68" w:rsidRDefault="00B04D11" w:rsidP="007F764D">
            <w:pPr>
              <w:pStyle w:val="BodyText"/>
              <w:spacing w:before="40" w:after="40"/>
              <w:jc w:val="left"/>
              <w:rPr>
                <w:sz w:val="18"/>
                <w:szCs w:val="18"/>
              </w:rPr>
            </w:pPr>
            <w:r>
              <w:rPr>
                <w:sz w:val="18"/>
                <w:szCs w:val="18"/>
              </w:rPr>
              <w:t xml:space="preserve">RÚVZ </w:t>
            </w:r>
            <w:r w:rsidR="007F764D">
              <w:rPr>
                <w:sz w:val="18"/>
                <w:szCs w:val="18"/>
              </w:rPr>
              <w:t xml:space="preserve">plnia </w:t>
            </w:r>
            <w:r w:rsidR="007F764D" w:rsidRPr="007F764D">
              <w:rPr>
                <w:sz w:val="18"/>
                <w:szCs w:val="18"/>
              </w:rPr>
              <w:t>plní úlohy na úseku verejného zdravotníctva s priamou pôsobnosťou pre</w:t>
            </w:r>
            <w:r w:rsidR="007F764D">
              <w:rPr>
                <w:sz w:val="18"/>
                <w:szCs w:val="18"/>
              </w:rPr>
              <w:t xml:space="preserve"> vybrané okresy. Zabezpečujú výkon </w:t>
            </w:r>
            <w:r w:rsidR="007F764D" w:rsidRPr="007F764D">
              <w:rPr>
                <w:sz w:val="18"/>
                <w:szCs w:val="18"/>
              </w:rPr>
              <w:t>štátnej správy na úseku verejnéh</w:t>
            </w:r>
            <w:r w:rsidR="007F764D">
              <w:rPr>
                <w:sz w:val="18"/>
                <w:szCs w:val="18"/>
              </w:rPr>
              <w:t xml:space="preserve">o zdravotníctva, výkon štátneho </w:t>
            </w:r>
            <w:r w:rsidR="007F764D" w:rsidRPr="007F764D">
              <w:rPr>
                <w:sz w:val="18"/>
                <w:szCs w:val="18"/>
              </w:rPr>
              <w:t>zdravotného dozoru a úradnej kontroly potravín, zabezpeč</w:t>
            </w:r>
            <w:r w:rsidR="007F764D">
              <w:rPr>
                <w:sz w:val="18"/>
                <w:szCs w:val="18"/>
              </w:rPr>
              <w:t xml:space="preserve">ovanie špecializovaných výkonov </w:t>
            </w:r>
            <w:r w:rsidR="007F764D" w:rsidRPr="007F764D">
              <w:rPr>
                <w:sz w:val="18"/>
                <w:szCs w:val="18"/>
              </w:rPr>
              <w:t>spojených s ochranou zdravia, zabezpečovanie špeciá</w:t>
            </w:r>
            <w:r w:rsidR="007F764D">
              <w:rPr>
                <w:sz w:val="18"/>
                <w:szCs w:val="18"/>
              </w:rPr>
              <w:t xml:space="preserve">lnych terénnych a laboratórnych </w:t>
            </w:r>
            <w:r w:rsidR="007F764D" w:rsidRPr="007F764D">
              <w:rPr>
                <w:sz w:val="18"/>
                <w:szCs w:val="18"/>
              </w:rPr>
              <w:t xml:space="preserve">vyšetrení pre účely kvalitatívneho a kvantitatívneho </w:t>
            </w:r>
            <w:r w:rsidR="007F764D">
              <w:rPr>
                <w:sz w:val="18"/>
                <w:szCs w:val="18"/>
              </w:rPr>
              <w:t xml:space="preserve">hodnotenia faktorov životného a </w:t>
            </w:r>
            <w:r w:rsidR="007F764D" w:rsidRPr="007F764D">
              <w:rPr>
                <w:sz w:val="18"/>
                <w:szCs w:val="18"/>
              </w:rPr>
              <w:t>pracovného prostredia vo vzťahu k zdraviu obyvateľstva.</w:t>
            </w:r>
            <w:r w:rsidR="007F764D">
              <w:rPr>
                <w:sz w:val="18"/>
                <w:szCs w:val="18"/>
              </w:rPr>
              <w:t xml:space="preserve"> Poskytujú údaje ÚVZ SR a tiež spravujú zoznamy povolení/r</w:t>
            </w:r>
            <w:r w:rsidR="007F764D" w:rsidRPr="007F764D">
              <w:rPr>
                <w:sz w:val="18"/>
                <w:szCs w:val="18"/>
              </w:rPr>
              <w:t>egister osôb s osvedče</w:t>
            </w:r>
            <w:r w:rsidR="007F764D">
              <w:rPr>
                <w:sz w:val="18"/>
                <w:szCs w:val="18"/>
              </w:rPr>
              <w:t xml:space="preserve">ním o odbornej spôsobilosti. RÚVZ </w:t>
            </w:r>
            <w:r w:rsidR="007F764D" w:rsidRPr="007F764D">
              <w:rPr>
                <w:sz w:val="18"/>
                <w:szCs w:val="18"/>
              </w:rPr>
              <w:t>b</w:t>
            </w:r>
            <w:r w:rsidR="007F764D">
              <w:rPr>
                <w:sz w:val="18"/>
                <w:szCs w:val="18"/>
              </w:rPr>
              <w:t>udú</w:t>
            </w:r>
            <w:r w:rsidR="007F764D" w:rsidRPr="007F764D">
              <w:rPr>
                <w:sz w:val="18"/>
                <w:szCs w:val="18"/>
              </w:rPr>
              <w:t xml:space="preserve"> poskytovateľom údajov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ST_5</w:t>
            </w:r>
          </w:p>
        </w:tc>
        <w:tc>
          <w:tcPr>
            <w:tcW w:w="1978" w:type="pct"/>
            <w:shd w:val="clear" w:color="auto" w:fill="auto"/>
          </w:tcPr>
          <w:p w:rsidR="00B93C68" w:rsidRPr="00AC379C" w:rsidRDefault="007F764D" w:rsidP="001E3580">
            <w:pPr>
              <w:pStyle w:val="BodyText"/>
              <w:spacing w:before="40" w:after="40"/>
              <w:jc w:val="left"/>
              <w:rPr>
                <w:sz w:val="18"/>
                <w:szCs w:val="18"/>
              </w:rPr>
            </w:pPr>
            <w:r w:rsidRPr="007F764D">
              <w:rPr>
                <w:sz w:val="18"/>
                <w:szCs w:val="18"/>
              </w:rPr>
              <w:t>Štátny ústav pre kontrolu liečiv</w:t>
            </w:r>
            <w:r>
              <w:rPr>
                <w:sz w:val="18"/>
                <w:szCs w:val="18"/>
              </w:rPr>
              <w:t xml:space="preserve"> (ŠÚKL)</w:t>
            </w:r>
          </w:p>
        </w:tc>
        <w:tc>
          <w:tcPr>
            <w:tcW w:w="2559" w:type="pct"/>
          </w:tcPr>
          <w:p w:rsidR="00B93C68" w:rsidRDefault="007F764D" w:rsidP="007F764D">
            <w:pPr>
              <w:pStyle w:val="BodyText"/>
              <w:spacing w:before="40" w:after="40"/>
              <w:jc w:val="left"/>
              <w:rPr>
                <w:sz w:val="18"/>
                <w:szCs w:val="18"/>
              </w:rPr>
            </w:pPr>
            <w:r>
              <w:rPr>
                <w:sz w:val="18"/>
                <w:szCs w:val="18"/>
              </w:rPr>
              <w:t xml:space="preserve">ŠÚKL </w:t>
            </w:r>
            <w:r w:rsidRPr="007F764D">
              <w:rPr>
                <w:sz w:val="18"/>
                <w:szCs w:val="18"/>
              </w:rPr>
              <w:t>je orgánom štátnej správy na úseku humánnej farmácie a drogových prekurzorov.</w:t>
            </w:r>
            <w:r>
              <w:rPr>
                <w:sz w:val="18"/>
                <w:szCs w:val="18"/>
              </w:rPr>
              <w:t xml:space="preserve"> Taktiež je povoľovacím orgánom a správcom databázy</w:t>
            </w:r>
            <w:r w:rsidRPr="007F764D">
              <w:rPr>
                <w:sz w:val="18"/>
                <w:szCs w:val="18"/>
              </w:rPr>
              <w:t xml:space="preserve"> </w:t>
            </w:r>
            <w:r>
              <w:rPr>
                <w:sz w:val="18"/>
                <w:szCs w:val="18"/>
              </w:rPr>
              <w:t>registrovaných humánnych liekov a databázy</w:t>
            </w:r>
            <w:r w:rsidRPr="007F764D">
              <w:rPr>
                <w:sz w:val="18"/>
                <w:szCs w:val="18"/>
              </w:rPr>
              <w:t xml:space="preserve"> zdravotníckych pomôcok</w:t>
            </w:r>
            <w:r>
              <w:rPr>
                <w:sz w:val="18"/>
                <w:szCs w:val="18"/>
              </w:rPr>
              <w:t>. ŠÚKL bude poskytovateľom údajov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ST_6</w:t>
            </w:r>
          </w:p>
        </w:tc>
        <w:tc>
          <w:tcPr>
            <w:tcW w:w="1978" w:type="pct"/>
            <w:shd w:val="clear" w:color="auto" w:fill="auto"/>
          </w:tcPr>
          <w:p w:rsidR="00B93C68" w:rsidRPr="00AC379C" w:rsidRDefault="007F764D" w:rsidP="001E3580">
            <w:pPr>
              <w:pStyle w:val="BodyText"/>
              <w:spacing w:before="40" w:after="40"/>
              <w:jc w:val="left"/>
              <w:rPr>
                <w:sz w:val="18"/>
                <w:szCs w:val="18"/>
              </w:rPr>
            </w:pPr>
            <w:r>
              <w:rPr>
                <w:sz w:val="18"/>
                <w:szCs w:val="18"/>
              </w:rPr>
              <w:t>Zdravotné poisťovne (ZP)</w:t>
            </w:r>
          </w:p>
        </w:tc>
        <w:tc>
          <w:tcPr>
            <w:tcW w:w="2559" w:type="pct"/>
          </w:tcPr>
          <w:p w:rsidR="00B93C68" w:rsidRDefault="007F764D" w:rsidP="007F764D">
            <w:pPr>
              <w:pStyle w:val="BodyText"/>
              <w:spacing w:before="40" w:after="40"/>
              <w:jc w:val="left"/>
              <w:rPr>
                <w:sz w:val="18"/>
                <w:szCs w:val="18"/>
              </w:rPr>
            </w:pPr>
            <w:r>
              <w:rPr>
                <w:sz w:val="18"/>
                <w:szCs w:val="18"/>
              </w:rPr>
              <w:t>ZP zabezpečujú financovanie zdravotnej starostlivosti, zazmluvnenie prijímateľov zdravotnej starostlivosti a poskytovateľov zdravotnej starostlivosti. Do údajovej základne rezortu zdravotníctva poskytujú predovšetkým údaje o zazmluvnení</w:t>
            </w:r>
            <w:r w:rsidRPr="007F764D">
              <w:rPr>
                <w:sz w:val="18"/>
                <w:szCs w:val="18"/>
              </w:rPr>
              <w:t xml:space="preserve"> prijímateľov zdravotnej starostlivosti a poskytovateľov zdravotnej starostlivosti.</w:t>
            </w:r>
            <w:r>
              <w:rPr>
                <w:sz w:val="18"/>
                <w:szCs w:val="18"/>
              </w:rPr>
              <w:t xml:space="preserve"> ZP budú poskytovateľom údajov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ST_7</w:t>
            </w:r>
          </w:p>
        </w:tc>
        <w:tc>
          <w:tcPr>
            <w:tcW w:w="1978" w:type="pct"/>
            <w:shd w:val="clear" w:color="auto" w:fill="auto"/>
          </w:tcPr>
          <w:p w:rsidR="00B93C68" w:rsidRPr="00AC379C" w:rsidRDefault="007F764D" w:rsidP="001E3580">
            <w:pPr>
              <w:pStyle w:val="BodyText"/>
              <w:spacing w:before="40" w:after="40"/>
              <w:jc w:val="left"/>
              <w:rPr>
                <w:sz w:val="18"/>
                <w:szCs w:val="18"/>
              </w:rPr>
            </w:pPr>
            <w:r w:rsidRPr="007F764D">
              <w:rPr>
                <w:sz w:val="18"/>
                <w:szCs w:val="18"/>
              </w:rPr>
              <w:t>Stavovské org</w:t>
            </w:r>
            <w:r>
              <w:rPr>
                <w:sz w:val="18"/>
                <w:szCs w:val="18"/>
              </w:rPr>
              <w:t>anizácie v zdravotníctve (komory</w:t>
            </w:r>
            <w:r w:rsidRPr="007F764D">
              <w:rPr>
                <w:sz w:val="18"/>
                <w:szCs w:val="18"/>
              </w:rPr>
              <w:t>)</w:t>
            </w:r>
          </w:p>
        </w:tc>
        <w:tc>
          <w:tcPr>
            <w:tcW w:w="2559" w:type="pct"/>
          </w:tcPr>
          <w:p w:rsidR="00B93C68" w:rsidRDefault="007F764D" w:rsidP="001E3580">
            <w:pPr>
              <w:pStyle w:val="BodyText"/>
              <w:spacing w:before="40" w:after="40"/>
              <w:jc w:val="left"/>
              <w:rPr>
                <w:sz w:val="18"/>
                <w:szCs w:val="18"/>
              </w:rPr>
            </w:pPr>
            <w:r>
              <w:rPr>
                <w:sz w:val="18"/>
                <w:szCs w:val="18"/>
              </w:rPr>
              <w:t xml:space="preserve">Stavovské organizácie spravujú </w:t>
            </w:r>
            <w:r w:rsidRPr="007F764D">
              <w:rPr>
                <w:sz w:val="18"/>
                <w:szCs w:val="18"/>
              </w:rPr>
              <w:t>register licencií</w:t>
            </w:r>
            <w:r>
              <w:rPr>
                <w:sz w:val="18"/>
                <w:szCs w:val="18"/>
              </w:rPr>
              <w:t xml:space="preserve"> – povolení na výkon zdravotnej starostlivosti. Primárne poskytujú do údajovej základne rezortu zdravotníctva </w:t>
            </w:r>
            <w:r w:rsidR="00CB458B">
              <w:rPr>
                <w:sz w:val="18"/>
                <w:szCs w:val="18"/>
              </w:rPr>
              <w:t>informácie o povoleniach na činnosť. Stavovské organizácie budú poskytovateľom údajov a tiež používateľom údajov z konsolidovanej údajovej základne.</w:t>
            </w:r>
          </w:p>
        </w:tc>
      </w:tr>
      <w:tr w:rsidR="00B93C68" w:rsidRPr="00AC379C" w:rsidTr="003F4BE0">
        <w:trPr>
          <w:trHeight w:val="192"/>
        </w:trPr>
        <w:tc>
          <w:tcPr>
            <w:tcW w:w="463" w:type="pct"/>
          </w:tcPr>
          <w:p w:rsidR="00B93C68" w:rsidRPr="006028E4" w:rsidRDefault="00B93C68" w:rsidP="001E3580">
            <w:pPr>
              <w:pStyle w:val="BodyText"/>
              <w:spacing w:before="40" w:after="40"/>
              <w:jc w:val="left"/>
              <w:rPr>
                <w:b/>
                <w:sz w:val="18"/>
                <w:szCs w:val="18"/>
              </w:rPr>
            </w:pPr>
            <w:r w:rsidRPr="006028E4">
              <w:rPr>
                <w:b/>
                <w:sz w:val="18"/>
                <w:szCs w:val="18"/>
              </w:rPr>
              <w:t>ST_8</w:t>
            </w:r>
          </w:p>
        </w:tc>
        <w:tc>
          <w:tcPr>
            <w:tcW w:w="1978" w:type="pct"/>
            <w:shd w:val="clear" w:color="auto" w:fill="auto"/>
          </w:tcPr>
          <w:p w:rsidR="00B93C68" w:rsidRPr="00AC379C" w:rsidRDefault="00CB458B" w:rsidP="001E3580">
            <w:pPr>
              <w:pStyle w:val="BodyText"/>
              <w:spacing w:before="40" w:after="40"/>
              <w:jc w:val="left"/>
              <w:rPr>
                <w:sz w:val="18"/>
                <w:szCs w:val="18"/>
              </w:rPr>
            </w:pPr>
            <w:r>
              <w:rPr>
                <w:sz w:val="18"/>
                <w:szCs w:val="18"/>
              </w:rPr>
              <w:t>Vyššie územné celky (VÚC)</w:t>
            </w:r>
          </w:p>
        </w:tc>
        <w:tc>
          <w:tcPr>
            <w:tcW w:w="2559" w:type="pct"/>
          </w:tcPr>
          <w:p w:rsidR="00B93C68" w:rsidRDefault="00CB458B" w:rsidP="001E3580">
            <w:pPr>
              <w:pStyle w:val="BodyText"/>
              <w:spacing w:before="40" w:after="40"/>
              <w:jc w:val="left"/>
              <w:rPr>
                <w:sz w:val="18"/>
                <w:szCs w:val="18"/>
              </w:rPr>
            </w:pPr>
            <w:r>
              <w:rPr>
                <w:sz w:val="18"/>
                <w:szCs w:val="18"/>
              </w:rPr>
              <w:t>VÚC sú povoľovacím orgánom pre poskytovateľov zdravotnej starostlivosti a primárne poskytujú do údajovej základne rezortu zdravotníctva informácie o povoleniach na činnosť. VÚC budú poskytovateľom údajov a tiež používateľom údajov z konsolidovanej údajovej základne.</w:t>
            </w:r>
          </w:p>
        </w:tc>
      </w:tr>
      <w:tr w:rsidR="00CB458B" w:rsidRPr="00AC379C" w:rsidTr="003F4BE0">
        <w:trPr>
          <w:trHeight w:val="192"/>
        </w:trPr>
        <w:tc>
          <w:tcPr>
            <w:tcW w:w="463" w:type="pct"/>
          </w:tcPr>
          <w:p w:rsidR="00CB458B" w:rsidRPr="006028E4" w:rsidRDefault="00CB458B" w:rsidP="001E3580">
            <w:pPr>
              <w:pStyle w:val="BodyText"/>
              <w:spacing w:before="40" w:after="40"/>
              <w:jc w:val="left"/>
              <w:rPr>
                <w:b/>
                <w:sz w:val="18"/>
                <w:szCs w:val="18"/>
              </w:rPr>
            </w:pPr>
            <w:r w:rsidRPr="006028E4">
              <w:rPr>
                <w:b/>
                <w:sz w:val="18"/>
                <w:szCs w:val="18"/>
              </w:rPr>
              <w:t>ST_9</w:t>
            </w:r>
          </w:p>
        </w:tc>
        <w:tc>
          <w:tcPr>
            <w:tcW w:w="1978" w:type="pct"/>
            <w:shd w:val="clear" w:color="auto" w:fill="auto"/>
          </w:tcPr>
          <w:p w:rsidR="00CB458B" w:rsidRDefault="00CB458B" w:rsidP="001E3580">
            <w:pPr>
              <w:pStyle w:val="BodyText"/>
              <w:spacing w:before="40" w:after="40"/>
              <w:jc w:val="left"/>
              <w:rPr>
                <w:sz w:val="18"/>
                <w:szCs w:val="18"/>
              </w:rPr>
            </w:pPr>
            <w:r>
              <w:rPr>
                <w:sz w:val="18"/>
                <w:szCs w:val="18"/>
              </w:rPr>
              <w:t>Ministerstvo zdravotníctva Slovenskej republiky (MZ SR)</w:t>
            </w:r>
          </w:p>
        </w:tc>
        <w:tc>
          <w:tcPr>
            <w:tcW w:w="2559" w:type="pct"/>
          </w:tcPr>
          <w:p w:rsidR="00CB458B" w:rsidRDefault="00CB458B" w:rsidP="00CB458B">
            <w:pPr>
              <w:pStyle w:val="BodyText"/>
              <w:spacing w:before="40" w:after="40"/>
              <w:jc w:val="left"/>
              <w:rPr>
                <w:sz w:val="18"/>
                <w:szCs w:val="18"/>
              </w:rPr>
            </w:pPr>
            <w:r>
              <w:rPr>
                <w:sz w:val="18"/>
                <w:szCs w:val="18"/>
              </w:rPr>
              <w:t xml:space="preserve">MZ SR </w:t>
            </w:r>
            <w:r w:rsidRPr="00CB458B">
              <w:rPr>
                <w:sz w:val="18"/>
                <w:szCs w:val="18"/>
              </w:rPr>
              <w:t>je ústre</w:t>
            </w:r>
            <w:r>
              <w:rPr>
                <w:sz w:val="18"/>
                <w:szCs w:val="18"/>
              </w:rPr>
              <w:t xml:space="preserve">dným orgánom štátnej správy pre zdravotnú starostlivosť, ochranu zdravia, verejné zdravotné poistenie, </w:t>
            </w:r>
            <w:r w:rsidRPr="00CB458B">
              <w:rPr>
                <w:sz w:val="18"/>
                <w:szCs w:val="18"/>
              </w:rPr>
              <w:t>ďalšie vzdelávan</w:t>
            </w:r>
            <w:r>
              <w:rPr>
                <w:sz w:val="18"/>
                <w:szCs w:val="18"/>
              </w:rPr>
              <w:t xml:space="preserve">ie zdravotníckych pracovníkov, </w:t>
            </w:r>
            <w:r w:rsidRPr="00CB458B">
              <w:rPr>
                <w:sz w:val="18"/>
                <w:szCs w:val="18"/>
              </w:rPr>
              <w:t>prírodné liečebné kúpele, prírodné liečivé zd</w:t>
            </w:r>
            <w:r>
              <w:rPr>
                <w:sz w:val="18"/>
                <w:szCs w:val="18"/>
              </w:rPr>
              <w:t xml:space="preserve">roje, prírodné minerálne vody, </w:t>
            </w:r>
            <w:r w:rsidRPr="00CB458B">
              <w:rPr>
                <w:sz w:val="18"/>
                <w:szCs w:val="18"/>
              </w:rPr>
              <w:t>cenovú politiku v oblasti cien výrobkov, služieb a výkonov v zdravotníctve a v oblasti cien nájmu nebytových priestorov</w:t>
            </w:r>
            <w:r>
              <w:rPr>
                <w:sz w:val="18"/>
                <w:szCs w:val="18"/>
              </w:rPr>
              <w:t xml:space="preserve"> v zdravotníckych zariadeniach a </w:t>
            </w:r>
            <w:r w:rsidRPr="00CB458B">
              <w:rPr>
                <w:sz w:val="18"/>
                <w:szCs w:val="18"/>
              </w:rPr>
              <w:t>kontrolu zákazu biologických zbraní.</w:t>
            </w:r>
            <w:r>
              <w:rPr>
                <w:sz w:val="18"/>
                <w:szCs w:val="18"/>
              </w:rPr>
              <w:t xml:space="preserve"> Taktiež je správcom </w:t>
            </w:r>
            <w:r w:rsidRPr="00CB458B">
              <w:rPr>
                <w:sz w:val="18"/>
                <w:szCs w:val="18"/>
              </w:rPr>
              <w:t>zoznam</w:t>
            </w:r>
            <w:r>
              <w:rPr>
                <w:sz w:val="18"/>
                <w:szCs w:val="18"/>
              </w:rPr>
              <w:t xml:space="preserve">u kategorizovaných liekov, </w:t>
            </w:r>
            <w:r w:rsidRPr="00CB458B">
              <w:rPr>
                <w:sz w:val="18"/>
                <w:szCs w:val="18"/>
              </w:rPr>
              <w:t>zoznam</w:t>
            </w:r>
            <w:r>
              <w:rPr>
                <w:sz w:val="18"/>
                <w:szCs w:val="18"/>
              </w:rPr>
              <w:t>u</w:t>
            </w:r>
            <w:r w:rsidRPr="00CB458B">
              <w:rPr>
                <w:sz w:val="18"/>
                <w:szCs w:val="18"/>
              </w:rPr>
              <w:t xml:space="preserve"> kategorizovaných zdravotníckych pomôcok</w:t>
            </w:r>
            <w:r>
              <w:rPr>
                <w:sz w:val="18"/>
                <w:szCs w:val="18"/>
              </w:rPr>
              <w:t xml:space="preserve">, </w:t>
            </w:r>
            <w:r w:rsidRPr="00CB458B">
              <w:rPr>
                <w:sz w:val="18"/>
                <w:szCs w:val="18"/>
              </w:rPr>
              <w:t>zoznam</w:t>
            </w:r>
            <w:r>
              <w:rPr>
                <w:sz w:val="18"/>
                <w:szCs w:val="18"/>
              </w:rPr>
              <w:t>u</w:t>
            </w:r>
            <w:r w:rsidRPr="00CB458B">
              <w:rPr>
                <w:sz w:val="18"/>
                <w:szCs w:val="18"/>
              </w:rPr>
              <w:t xml:space="preserve"> kategorizovaných špeciá</w:t>
            </w:r>
            <w:r>
              <w:rPr>
                <w:sz w:val="18"/>
                <w:szCs w:val="18"/>
              </w:rPr>
              <w:t xml:space="preserve">lnych zdravotníckych materiálov a </w:t>
            </w:r>
            <w:r w:rsidRPr="00CB458B">
              <w:rPr>
                <w:sz w:val="18"/>
                <w:szCs w:val="18"/>
              </w:rPr>
              <w:t>zoznam</w:t>
            </w:r>
            <w:r>
              <w:rPr>
                <w:sz w:val="18"/>
                <w:szCs w:val="18"/>
              </w:rPr>
              <w:t>u</w:t>
            </w:r>
            <w:r w:rsidRPr="00CB458B">
              <w:rPr>
                <w:sz w:val="18"/>
                <w:szCs w:val="18"/>
              </w:rPr>
              <w:t xml:space="preserve"> kategorizovaných dietetických potravín</w:t>
            </w:r>
            <w:r>
              <w:rPr>
                <w:sz w:val="18"/>
                <w:szCs w:val="18"/>
              </w:rPr>
              <w:t>. MZ SR bude poskytovateľom údajov a tiež používateľom údajov z konsolidovanej údajovej základne.</w:t>
            </w:r>
          </w:p>
        </w:tc>
      </w:tr>
      <w:tr w:rsidR="00CB458B" w:rsidRPr="00AC379C" w:rsidTr="003F4BE0">
        <w:trPr>
          <w:trHeight w:val="192"/>
        </w:trPr>
        <w:tc>
          <w:tcPr>
            <w:tcW w:w="463" w:type="pct"/>
          </w:tcPr>
          <w:p w:rsidR="00CB458B" w:rsidRPr="006028E4" w:rsidRDefault="00CB458B" w:rsidP="001E3580">
            <w:pPr>
              <w:pStyle w:val="BodyText"/>
              <w:spacing w:before="40" w:after="40"/>
              <w:jc w:val="left"/>
              <w:rPr>
                <w:b/>
                <w:sz w:val="18"/>
                <w:szCs w:val="18"/>
              </w:rPr>
            </w:pPr>
            <w:r w:rsidRPr="006028E4">
              <w:rPr>
                <w:b/>
                <w:sz w:val="18"/>
                <w:szCs w:val="18"/>
              </w:rPr>
              <w:t>ST_10</w:t>
            </w:r>
          </w:p>
        </w:tc>
        <w:tc>
          <w:tcPr>
            <w:tcW w:w="1978" w:type="pct"/>
            <w:shd w:val="clear" w:color="auto" w:fill="auto"/>
          </w:tcPr>
          <w:p w:rsidR="00CB458B" w:rsidRDefault="00CB458B" w:rsidP="001E3580">
            <w:pPr>
              <w:pStyle w:val="BodyText"/>
              <w:spacing w:before="40" w:after="40"/>
              <w:jc w:val="left"/>
              <w:rPr>
                <w:sz w:val="18"/>
                <w:szCs w:val="18"/>
              </w:rPr>
            </w:pPr>
            <w:r>
              <w:rPr>
                <w:sz w:val="18"/>
                <w:szCs w:val="18"/>
              </w:rPr>
              <w:t>Inštitút zdravotnej politiky (IZP)</w:t>
            </w:r>
          </w:p>
        </w:tc>
        <w:tc>
          <w:tcPr>
            <w:tcW w:w="2559" w:type="pct"/>
          </w:tcPr>
          <w:p w:rsidR="00CB458B" w:rsidRDefault="00275B45" w:rsidP="001E3580">
            <w:pPr>
              <w:pStyle w:val="BodyText"/>
              <w:spacing w:before="40" w:after="40"/>
              <w:jc w:val="left"/>
              <w:rPr>
                <w:sz w:val="18"/>
                <w:szCs w:val="18"/>
              </w:rPr>
            </w:pPr>
            <w:r>
              <w:rPr>
                <w:sz w:val="18"/>
                <w:szCs w:val="18"/>
              </w:rPr>
              <w:t xml:space="preserve">IZP je analytickým útvarom MZ SR. </w:t>
            </w:r>
            <w:r w:rsidR="0085438F">
              <w:rPr>
                <w:sz w:val="18"/>
                <w:szCs w:val="18"/>
              </w:rPr>
              <w:t>IZP bude používateľom údajov z konsolidovanej údajovej základne pre potreby analýz v rezorte zdravotníctva.</w:t>
            </w:r>
          </w:p>
        </w:tc>
      </w:tr>
      <w:tr w:rsidR="00CB458B" w:rsidRPr="00AC379C" w:rsidTr="003F4BE0">
        <w:trPr>
          <w:trHeight w:val="192"/>
        </w:trPr>
        <w:tc>
          <w:tcPr>
            <w:tcW w:w="463" w:type="pct"/>
          </w:tcPr>
          <w:p w:rsidR="00CB458B" w:rsidRPr="006028E4" w:rsidRDefault="00CB458B" w:rsidP="001E3580">
            <w:pPr>
              <w:pStyle w:val="BodyText"/>
              <w:spacing w:before="40" w:after="40"/>
              <w:jc w:val="left"/>
              <w:rPr>
                <w:b/>
                <w:sz w:val="18"/>
                <w:szCs w:val="18"/>
              </w:rPr>
            </w:pPr>
            <w:r w:rsidRPr="006028E4">
              <w:rPr>
                <w:b/>
                <w:sz w:val="18"/>
                <w:szCs w:val="18"/>
              </w:rPr>
              <w:lastRenderedPageBreak/>
              <w:t>ST_11</w:t>
            </w:r>
          </w:p>
        </w:tc>
        <w:tc>
          <w:tcPr>
            <w:tcW w:w="1978" w:type="pct"/>
            <w:shd w:val="clear" w:color="auto" w:fill="auto"/>
          </w:tcPr>
          <w:p w:rsidR="00CB458B" w:rsidRDefault="0085438F" w:rsidP="001E3580">
            <w:pPr>
              <w:pStyle w:val="BodyText"/>
              <w:spacing w:before="40" w:after="40"/>
              <w:jc w:val="left"/>
              <w:rPr>
                <w:sz w:val="18"/>
                <w:szCs w:val="18"/>
              </w:rPr>
            </w:pPr>
            <w:r>
              <w:rPr>
                <w:sz w:val="18"/>
                <w:szCs w:val="18"/>
              </w:rPr>
              <w:t>Nemocnice a poskytovatelia zdravotnej starostlivosti</w:t>
            </w:r>
          </w:p>
        </w:tc>
        <w:tc>
          <w:tcPr>
            <w:tcW w:w="2559" w:type="pct"/>
          </w:tcPr>
          <w:p w:rsidR="00CB458B" w:rsidRDefault="0085438F" w:rsidP="001E3580">
            <w:pPr>
              <w:pStyle w:val="BodyText"/>
              <w:spacing w:before="40" w:after="40"/>
              <w:jc w:val="left"/>
              <w:rPr>
                <w:sz w:val="18"/>
                <w:szCs w:val="18"/>
              </w:rPr>
            </w:pPr>
            <w:r>
              <w:rPr>
                <w:sz w:val="18"/>
                <w:szCs w:val="18"/>
              </w:rPr>
              <w:t>Nemocnice a poskytovatelia zdravotnej starostlivosti poskytujú informácie do údajovej základne rezortu zdravotníctva v súvislosti s dávkami do poisťovní, dávkami do NCZI (národné registre, štatistické hlásenia) a hlásenia Štatistickému úradu Slovenskej republiky. Nemocnice a poskytovatelia zdravotnej starostlivosti budú poskytovateľom údajov a tiež používateľom údajov z konsolidovanej údajovej základne.</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ST_12</w:t>
            </w:r>
          </w:p>
        </w:tc>
        <w:tc>
          <w:tcPr>
            <w:tcW w:w="1978" w:type="pct"/>
            <w:shd w:val="clear" w:color="auto" w:fill="auto"/>
          </w:tcPr>
          <w:p w:rsidR="005E7077" w:rsidRDefault="005E7077" w:rsidP="005E7077">
            <w:pPr>
              <w:pStyle w:val="BodyText"/>
              <w:spacing w:before="40" w:after="40"/>
              <w:jc w:val="left"/>
              <w:rPr>
                <w:sz w:val="18"/>
                <w:szCs w:val="18"/>
              </w:rPr>
            </w:pPr>
            <w:r>
              <w:rPr>
                <w:sz w:val="18"/>
                <w:szCs w:val="18"/>
              </w:rPr>
              <w:t>Iné organizácie rezortu zdravotníctva</w:t>
            </w:r>
          </w:p>
        </w:tc>
        <w:tc>
          <w:tcPr>
            <w:tcW w:w="2559" w:type="pct"/>
          </w:tcPr>
          <w:p w:rsidR="005E7077" w:rsidRDefault="005E7077" w:rsidP="005E7077">
            <w:pPr>
              <w:pStyle w:val="BodyText"/>
              <w:spacing w:before="40" w:after="40"/>
              <w:jc w:val="left"/>
              <w:rPr>
                <w:sz w:val="18"/>
                <w:szCs w:val="18"/>
              </w:rPr>
            </w:pPr>
            <w:r>
              <w:rPr>
                <w:sz w:val="18"/>
                <w:szCs w:val="18"/>
              </w:rPr>
              <w:t xml:space="preserve">Iné organizácie rezortu zdravotníctva, ktoré môžu vytvárať a využívať údaje z konsolidovanej údajovej základne rezortu zahŕňajú napríklad Inšpektorát kúpeľov a žriediel, </w:t>
            </w:r>
            <w:r w:rsidRPr="008F4DDE">
              <w:rPr>
                <w:sz w:val="18"/>
                <w:szCs w:val="18"/>
              </w:rPr>
              <w:t>Nár</w:t>
            </w:r>
            <w:r>
              <w:rPr>
                <w:sz w:val="18"/>
                <w:szCs w:val="18"/>
              </w:rPr>
              <w:t xml:space="preserve">odná transplantačná organizácia, </w:t>
            </w:r>
            <w:r w:rsidRPr="008F4DDE">
              <w:rPr>
                <w:sz w:val="18"/>
                <w:szCs w:val="18"/>
              </w:rPr>
              <w:t xml:space="preserve">Národné </w:t>
            </w:r>
            <w:r>
              <w:rPr>
                <w:sz w:val="18"/>
                <w:szCs w:val="18"/>
              </w:rPr>
              <w:t xml:space="preserve">monitorovacie centrum pre drogy, </w:t>
            </w:r>
            <w:r w:rsidRPr="008F4DDE">
              <w:rPr>
                <w:sz w:val="18"/>
                <w:szCs w:val="18"/>
              </w:rPr>
              <w:t>Operačné stredis</w:t>
            </w:r>
            <w:r>
              <w:rPr>
                <w:sz w:val="18"/>
                <w:szCs w:val="18"/>
              </w:rPr>
              <w:t xml:space="preserve">ko záchrannej zdravotnej služby, Slovenská lekárska spoločnosť, Sociálna poisťovňa, </w:t>
            </w:r>
            <w:r w:rsidRPr="008F4DDE">
              <w:rPr>
                <w:sz w:val="18"/>
                <w:szCs w:val="18"/>
              </w:rPr>
              <w:t>Štátna kúpeľná komisia</w:t>
            </w:r>
            <w:r>
              <w:rPr>
                <w:sz w:val="18"/>
                <w:szCs w:val="18"/>
              </w:rPr>
              <w:t xml:space="preserve"> a vzdelávacie inštitúcie v oblasti zdravotníctva (lekárske a zdravotnícke fakulty a univerzity).</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ST_13</w:t>
            </w:r>
          </w:p>
        </w:tc>
        <w:tc>
          <w:tcPr>
            <w:tcW w:w="1978" w:type="pct"/>
            <w:shd w:val="clear" w:color="auto" w:fill="auto"/>
          </w:tcPr>
          <w:p w:rsidR="005E7077" w:rsidRDefault="005E7077" w:rsidP="005E7077">
            <w:pPr>
              <w:pStyle w:val="BodyText"/>
              <w:spacing w:before="40" w:after="40"/>
              <w:jc w:val="left"/>
              <w:rPr>
                <w:sz w:val="18"/>
                <w:szCs w:val="18"/>
              </w:rPr>
            </w:pPr>
            <w:r>
              <w:rPr>
                <w:sz w:val="18"/>
                <w:szCs w:val="18"/>
              </w:rPr>
              <w:t>Organizácie poskytujúce preberané číselníky</w:t>
            </w:r>
          </w:p>
        </w:tc>
        <w:tc>
          <w:tcPr>
            <w:tcW w:w="2559" w:type="pct"/>
          </w:tcPr>
          <w:p w:rsidR="005E7077" w:rsidRDefault="005E7077" w:rsidP="005E7077">
            <w:pPr>
              <w:pStyle w:val="BodyText"/>
              <w:spacing w:before="40" w:after="40"/>
              <w:jc w:val="left"/>
              <w:rPr>
                <w:sz w:val="18"/>
                <w:szCs w:val="18"/>
              </w:rPr>
            </w:pPr>
            <w:r>
              <w:rPr>
                <w:sz w:val="18"/>
                <w:szCs w:val="18"/>
              </w:rPr>
              <w:t>Rezort zdravotníctva spravuje číselníky vo svojej pôsobnosti a navyše preberá číselníky od iných organizácií, medzi ktoré patria napríklad Štatistický úrad Slovenskej republiky, Ministerstvo financií Slovenskej republiky, Slovenská pošta alebo Národná banka Slovenska. Tieto organizácie budú poskytovateľom údajov do konsolidovanej údajovej základne.</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ST_14</w:t>
            </w:r>
          </w:p>
        </w:tc>
        <w:tc>
          <w:tcPr>
            <w:tcW w:w="1978" w:type="pct"/>
            <w:shd w:val="clear" w:color="auto" w:fill="auto"/>
          </w:tcPr>
          <w:p w:rsidR="005E7077" w:rsidRDefault="005E7077" w:rsidP="005E7077">
            <w:pPr>
              <w:pStyle w:val="BodyText"/>
              <w:spacing w:before="40" w:after="40"/>
              <w:jc w:val="left"/>
              <w:rPr>
                <w:sz w:val="18"/>
                <w:szCs w:val="18"/>
              </w:rPr>
            </w:pPr>
            <w:r>
              <w:rPr>
                <w:sz w:val="18"/>
                <w:szCs w:val="18"/>
              </w:rPr>
              <w:t>Iné organizácie využívajúce dáta rezortu zdravotníctva</w:t>
            </w:r>
          </w:p>
        </w:tc>
        <w:tc>
          <w:tcPr>
            <w:tcW w:w="2559" w:type="pct"/>
          </w:tcPr>
          <w:p w:rsidR="005E7077" w:rsidRDefault="005E7077" w:rsidP="005E7077">
            <w:pPr>
              <w:pStyle w:val="BodyText"/>
              <w:spacing w:before="40" w:after="40"/>
              <w:jc w:val="left"/>
              <w:rPr>
                <w:sz w:val="18"/>
                <w:szCs w:val="18"/>
              </w:rPr>
            </w:pPr>
            <w:r>
              <w:rPr>
                <w:sz w:val="18"/>
                <w:szCs w:val="18"/>
              </w:rPr>
              <w:t xml:space="preserve">Medzi iné organizácie, ktoré môžu využívať alebo zbierať dáta z rezortu zdravotníctva patria napríklad Štatistický úrad Slovenskej republiky, </w:t>
            </w:r>
            <w:r w:rsidRPr="0085438F">
              <w:rPr>
                <w:sz w:val="18"/>
                <w:szCs w:val="18"/>
              </w:rPr>
              <w:t>Svetová zdravotnícka organizácia</w:t>
            </w:r>
            <w:r>
              <w:rPr>
                <w:sz w:val="18"/>
                <w:szCs w:val="18"/>
              </w:rPr>
              <w:t xml:space="preserve">, </w:t>
            </w:r>
            <w:r w:rsidRPr="0085438F">
              <w:rPr>
                <w:sz w:val="18"/>
                <w:szCs w:val="18"/>
              </w:rPr>
              <w:t>Európsky štatistický úrad</w:t>
            </w:r>
            <w:r>
              <w:rPr>
                <w:sz w:val="18"/>
                <w:szCs w:val="18"/>
              </w:rPr>
              <w:t xml:space="preserve">, </w:t>
            </w:r>
            <w:r w:rsidRPr="0085438F">
              <w:rPr>
                <w:sz w:val="18"/>
                <w:szCs w:val="18"/>
              </w:rPr>
              <w:t>Organizácia pre ekonomickú spoluprácu a</w:t>
            </w:r>
            <w:r>
              <w:rPr>
                <w:sz w:val="18"/>
                <w:szCs w:val="18"/>
              </w:rPr>
              <w:t> </w:t>
            </w:r>
            <w:r w:rsidRPr="0085438F">
              <w:rPr>
                <w:sz w:val="18"/>
                <w:szCs w:val="18"/>
              </w:rPr>
              <w:t>rozvoj</w:t>
            </w:r>
            <w:r>
              <w:rPr>
                <w:sz w:val="18"/>
                <w:szCs w:val="18"/>
              </w:rPr>
              <w:t xml:space="preserve">, </w:t>
            </w:r>
            <w:r w:rsidRPr="0085438F">
              <w:rPr>
                <w:sz w:val="18"/>
                <w:szCs w:val="18"/>
              </w:rPr>
              <w:t>Európska komisia</w:t>
            </w:r>
            <w:r>
              <w:rPr>
                <w:sz w:val="18"/>
                <w:szCs w:val="18"/>
              </w:rPr>
              <w:t xml:space="preserve"> alebo </w:t>
            </w:r>
            <w:r w:rsidRPr="0085438F">
              <w:rPr>
                <w:sz w:val="18"/>
                <w:szCs w:val="18"/>
              </w:rPr>
              <w:t>Svetová banka</w:t>
            </w:r>
            <w:r>
              <w:rPr>
                <w:sz w:val="18"/>
                <w:szCs w:val="18"/>
              </w:rPr>
              <w:t>.</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ST_15</w:t>
            </w:r>
          </w:p>
        </w:tc>
        <w:tc>
          <w:tcPr>
            <w:tcW w:w="1978" w:type="pct"/>
            <w:shd w:val="clear" w:color="auto" w:fill="auto"/>
          </w:tcPr>
          <w:p w:rsidR="005E7077" w:rsidRPr="005D6C91" w:rsidRDefault="005E7077" w:rsidP="005E7077">
            <w:pPr>
              <w:pStyle w:val="BodyText"/>
              <w:spacing w:before="40" w:after="40"/>
              <w:rPr>
                <w:sz w:val="18"/>
                <w:szCs w:val="18"/>
              </w:rPr>
            </w:pPr>
            <w:r w:rsidRPr="005D6C91">
              <w:rPr>
                <w:sz w:val="18"/>
                <w:szCs w:val="18"/>
              </w:rPr>
              <w:t>Hlavný dodávateľ riešenia</w:t>
            </w:r>
          </w:p>
        </w:tc>
        <w:tc>
          <w:tcPr>
            <w:tcW w:w="2559" w:type="pct"/>
          </w:tcPr>
          <w:p w:rsidR="005E7077" w:rsidRPr="005D6C91" w:rsidRDefault="005E7077" w:rsidP="005E7077">
            <w:pPr>
              <w:pStyle w:val="BodyText"/>
              <w:spacing w:before="40" w:after="40"/>
              <w:rPr>
                <w:sz w:val="18"/>
                <w:szCs w:val="18"/>
              </w:rPr>
            </w:pPr>
            <w:r w:rsidRPr="005D6C91">
              <w:rPr>
                <w:sz w:val="18"/>
                <w:szCs w:val="18"/>
              </w:rPr>
              <w:t xml:space="preserve">Dodávateľ, ktorý vyhrá dodávku </w:t>
            </w:r>
            <w:r>
              <w:rPr>
                <w:sz w:val="18"/>
                <w:szCs w:val="18"/>
              </w:rPr>
              <w:t>projektu</w:t>
            </w:r>
            <w:r w:rsidRPr="005D6C91">
              <w:rPr>
                <w:sz w:val="18"/>
                <w:szCs w:val="18"/>
              </w:rPr>
              <w:t xml:space="preserve"> bude zodpovedný za funkčnosť dodávaného </w:t>
            </w:r>
            <w:r>
              <w:rPr>
                <w:sz w:val="18"/>
                <w:szCs w:val="18"/>
              </w:rPr>
              <w:t>projektu</w:t>
            </w:r>
            <w:r w:rsidRPr="005D6C91">
              <w:rPr>
                <w:sz w:val="18"/>
                <w:szCs w:val="18"/>
              </w:rPr>
              <w:t xml:space="preserve"> počas </w:t>
            </w:r>
            <w:r>
              <w:rPr>
                <w:sz w:val="18"/>
                <w:szCs w:val="18"/>
              </w:rPr>
              <w:t>realizácie a za podporu pri prevádzke p</w:t>
            </w:r>
            <w:r w:rsidRPr="005D6C91">
              <w:rPr>
                <w:sz w:val="18"/>
                <w:szCs w:val="18"/>
              </w:rPr>
              <w:t>o dodaní</w:t>
            </w:r>
            <w:r>
              <w:rPr>
                <w:sz w:val="18"/>
                <w:szCs w:val="18"/>
              </w:rPr>
              <w:t>.</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ST_16</w:t>
            </w:r>
          </w:p>
        </w:tc>
        <w:tc>
          <w:tcPr>
            <w:tcW w:w="1978" w:type="pct"/>
            <w:shd w:val="clear" w:color="auto" w:fill="auto"/>
          </w:tcPr>
          <w:p w:rsidR="005E7077" w:rsidRPr="005D6C91" w:rsidRDefault="005E7077" w:rsidP="005E7077">
            <w:pPr>
              <w:pStyle w:val="BodyText"/>
              <w:spacing w:before="40" w:after="40"/>
              <w:rPr>
                <w:sz w:val="18"/>
                <w:szCs w:val="18"/>
              </w:rPr>
            </w:pPr>
            <w:r w:rsidRPr="005D6C91">
              <w:rPr>
                <w:sz w:val="18"/>
                <w:szCs w:val="18"/>
              </w:rPr>
              <w:t>Projektový manažér</w:t>
            </w:r>
          </w:p>
        </w:tc>
        <w:tc>
          <w:tcPr>
            <w:tcW w:w="2559" w:type="pct"/>
          </w:tcPr>
          <w:p w:rsidR="005E7077" w:rsidRPr="005D6C91" w:rsidRDefault="005E7077" w:rsidP="005E7077">
            <w:pPr>
              <w:pStyle w:val="BodyText"/>
              <w:spacing w:before="40" w:after="40"/>
              <w:rPr>
                <w:sz w:val="18"/>
                <w:szCs w:val="18"/>
              </w:rPr>
            </w:pPr>
            <w:r w:rsidRPr="005D6C91">
              <w:rPr>
                <w:sz w:val="18"/>
                <w:szCs w:val="18"/>
              </w:rPr>
              <w:t>Zabezpečuje úlohy pri priebehu projektu zavedenia .</w:t>
            </w:r>
          </w:p>
        </w:tc>
      </w:tr>
      <w:tr w:rsidR="005E7077" w:rsidRPr="00AC379C" w:rsidTr="003F4BE0">
        <w:trPr>
          <w:trHeight w:val="192"/>
        </w:trPr>
        <w:tc>
          <w:tcPr>
            <w:tcW w:w="463" w:type="pct"/>
          </w:tcPr>
          <w:p w:rsidR="005E7077" w:rsidRPr="006028E4" w:rsidRDefault="005E7077" w:rsidP="005E7077">
            <w:pPr>
              <w:pStyle w:val="BodyText"/>
              <w:spacing w:before="40" w:after="40"/>
              <w:jc w:val="left"/>
              <w:rPr>
                <w:b/>
                <w:sz w:val="18"/>
                <w:szCs w:val="18"/>
              </w:rPr>
            </w:pPr>
            <w:r w:rsidRPr="006028E4">
              <w:rPr>
                <w:b/>
                <w:sz w:val="18"/>
                <w:szCs w:val="18"/>
              </w:rPr>
              <w:t>ST_17</w:t>
            </w:r>
          </w:p>
        </w:tc>
        <w:tc>
          <w:tcPr>
            <w:tcW w:w="1978" w:type="pct"/>
            <w:shd w:val="clear" w:color="auto" w:fill="auto"/>
          </w:tcPr>
          <w:p w:rsidR="005E7077" w:rsidRDefault="005E7077" w:rsidP="005E7077">
            <w:pPr>
              <w:pStyle w:val="BodyText"/>
              <w:spacing w:before="40" w:after="40"/>
              <w:jc w:val="left"/>
              <w:rPr>
                <w:sz w:val="18"/>
                <w:szCs w:val="18"/>
              </w:rPr>
            </w:pPr>
            <w:r>
              <w:rPr>
                <w:sz w:val="18"/>
                <w:szCs w:val="18"/>
              </w:rPr>
              <w:t>Verejnosť</w:t>
            </w:r>
          </w:p>
        </w:tc>
        <w:tc>
          <w:tcPr>
            <w:tcW w:w="2559" w:type="pct"/>
          </w:tcPr>
          <w:p w:rsidR="005E7077" w:rsidRDefault="005E7077" w:rsidP="005E7077">
            <w:pPr>
              <w:pStyle w:val="BodyText"/>
              <w:spacing w:before="40" w:after="40"/>
              <w:jc w:val="left"/>
              <w:rPr>
                <w:sz w:val="18"/>
                <w:szCs w:val="18"/>
              </w:rPr>
            </w:pPr>
            <w:r>
              <w:rPr>
                <w:sz w:val="18"/>
                <w:szCs w:val="18"/>
              </w:rPr>
              <w:t>Široká verejnosť môže pristupovať k vybraným dátam z konsolidovanej údajovej základe rezortu v rámci údajov, ktoré môžu byť zverejňované ako otvorené dáta.</w:t>
            </w:r>
          </w:p>
        </w:tc>
      </w:tr>
    </w:tbl>
    <w:p w:rsidR="001E3580" w:rsidRDefault="001E3580" w:rsidP="001E3580"/>
    <w:p w:rsidR="003F4BE0" w:rsidRDefault="003F4BE0" w:rsidP="003F4BE0">
      <w:pPr>
        <w:pStyle w:val="Heading3"/>
      </w:pPr>
      <w:r>
        <w:t>Ciele</w:t>
      </w:r>
    </w:p>
    <w:p w:rsidR="003F4BE0" w:rsidRPr="001E3580" w:rsidRDefault="003F4BE0" w:rsidP="003F4BE0">
      <w:r>
        <w:t>Koncový stav, prínos.</w:t>
      </w:r>
    </w:p>
    <w:p w:rsidR="003F4BE0" w:rsidRDefault="003F4BE0" w:rsidP="003F4BE0">
      <w:pPr>
        <w:pStyle w:val="Caption"/>
        <w:keepNext/>
        <w:jc w:val="left"/>
      </w:pPr>
      <w:bookmarkStart w:id="15" w:name="_Toc486863330"/>
      <w:r>
        <w:t xml:space="preserve">Tabuľka </w:t>
      </w:r>
      <w:fldSimple w:instr=" SEQ Tabuľka \* ARABIC ">
        <w:r w:rsidR="00534BE4">
          <w:rPr>
            <w:noProof/>
          </w:rPr>
          <w:t>6</w:t>
        </w:r>
      </w:fldSimple>
      <w:r>
        <w:t xml:space="preserve"> Zoznam cieľov</w:t>
      </w:r>
      <w:bookmarkEnd w:id="1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34"/>
        <w:gridCol w:w="3540"/>
        <w:gridCol w:w="3540"/>
        <w:gridCol w:w="3538"/>
      </w:tblGrid>
      <w:tr w:rsidR="00D737A4" w:rsidRPr="00AC379C" w:rsidTr="00D737A4">
        <w:trPr>
          <w:trHeight w:val="188"/>
        </w:trPr>
        <w:tc>
          <w:tcPr>
            <w:tcW w:w="229" w:type="pct"/>
            <w:shd w:val="clear" w:color="auto" w:fill="D9D9D9"/>
          </w:tcPr>
          <w:p w:rsidR="00D737A4" w:rsidRDefault="00D737A4" w:rsidP="009349AA">
            <w:pPr>
              <w:pStyle w:val="BodyText"/>
              <w:spacing w:before="40" w:after="40"/>
              <w:jc w:val="left"/>
              <w:rPr>
                <w:b/>
                <w:sz w:val="18"/>
                <w:szCs w:val="18"/>
              </w:rPr>
            </w:pPr>
            <w:r>
              <w:rPr>
                <w:b/>
                <w:sz w:val="18"/>
                <w:szCs w:val="18"/>
              </w:rPr>
              <w:t>ID</w:t>
            </w:r>
          </w:p>
        </w:tc>
        <w:tc>
          <w:tcPr>
            <w:tcW w:w="977" w:type="pct"/>
            <w:shd w:val="clear" w:color="auto" w:fill="D9D9D9"/>
          </w:tcPr>
          <w:p w:rsidR="00D737A4" w:rsidRPr="00AC379C" w:rsidRDefault="00D737A4" w:rsidP="009349AA">
            <w:pPr>
              <w:pStyle w:val="BodyText"/>
              <w:spacing w:before="40" w:after="40"/>
              <w:jc w:val="left"/>
              <w:rPr>
                <w:b/>
                <w:sz w:val="18"/>
                <w:szCs w:val="18"/>
              </w:rPr>
            </w:pPr>
            <w:r>
              <w:rPr>
                <w:b/>
                <w:sz w:val="18"/>
                <w:szCs w:val="18"/>
              </w:rPr>
              <w:t xml:space="preserve">Cieľ </w:t>
            </w:r>
          </w:p>
        </w:tc>
        <w:tc>
          <w:tcPr>
            <w:tcW w:w="1265" w:type="pct"/>
            <w:shd w:val="clear" w:color="auto" w:fill="D9D9D9"/>
          </w:tcPr>
          <w:p w:rsidR="00D737A4" w:rsidRDefault="00D737A4" w:rsidP="009349AA">
            <w:pPr>
              <w:pStyle w:val="BodyText"/>
              <w:spacing w:before="40" w:after="40"/>
              <w:jc w:val="left"/>
              <w:rPr>
                <w:b/>
                <w:sz w:val="18"/>
                <w:szCs w:val="18"/>
              </w:rPr>
            </w:pPr>
            <w:r>
              <w:rPr>
                <w:b/>
                <w:sz w:val="18"/>
                <w:szCs w:val="18"/>
              </w:rPr>
              <w:t>Cieľ OPII/OPEVS</w:t>
            </w:r>
          </w:p>
        </w:tc>
        <w:tc>
          <w:tcPr>
            <w:tcW w:w="1265" w:type="pct"/>
            <w:shd w:val="clear" w:color="auto" w:fill="D9D9D9"/>
          </w:tcPr>
          <w:p w:rsidR="00D737A4" w:rsidRDefault="00D737A4" w:rsidP="009349AA">
            <w:pPr>
              <w:pStyle w:val="BodyText"/>
              <w:spacing w:before="40" w:after="40"/>
              <w:jc w:val="left"/>
              <w:rPr>
                <w:b/>
                <w:sz w:val="18"/>
                <w:szCs w:val="18"/>
              </w:rPr>
            </w:pPr>
            <w:r>
              <w:rPr>
                <w:b/>
                <w:sz w:val="18"/>
                <w:szCs w:val="18"/>
              </w:rPr>
              <w:t>Popis</w:t>
            </w:r>
          </w:p>
        </w:tc>
        <w:tc>
          <w:tcPr>
            <w:tcW w:w="1264" w:type="pct"/>
            <w:shd w:val="clear" w:color="auto" w:fill="D9D9D9"/>
          </w:tcPr>
          <w:p w:rsidR="00D737A4" w:rsidRDefault="00D737A4" w:rsidP="009349AA">
            <w:pPr>
              <w:pStyle w:val="BodyText"/>
              <w:spacing w:before="40" w:after="40"/>
              <w:jc w:val="left"/>
              <w:rPr>
                <w:b/>
                <w:sz w:val="18"/>
                <w:szCs w:val="18"/>
              </w:rPr>
            </w:pPr>
            <w:r>
              <w:rPr>
                <w:b/>
                <w:sz w:val="18"/>
                <w:szCs w:val="18"/>
              </w:rPr>
              <w:t>Zainteresovaní</w:t>
            </w:r>
          </w:p>
        </w:tc>
      </w:tr>
      <w:tr w:rsidR="00D737A4" w:rsidRPr="00AC379C" w:rsidTr="00D737A4">
        <w:trPr>
          <w:trHeight w:val="192"/>
        </w:trPr>
        <w:tc>
          <w:tcPr>
            <w:tcW w:w="229" w:type="pct"/>
          </w:tcPr>
          <w:p w:rsidR="00D737A4" w:rsidRPr="006028E4" w:rsidRDefault="00D737A4" w:rsidP="00383AD0">
            <w:pPr>
              <w:pStyle w:val="BodyText"/>
              <w:spacing w:before="40" w:after="40"/>
              <w:jc w:val="left"/>
              <w:rPr>
                <w:b/>
                <w:sz w:val="18"/>
                <w:szCs w:val="18"/>
              </w:rPr>
            </w:pPr>
            <w:r w:rsidRPr="006028E4">
              <w:rPr>
                <w:b/>
                <w:sz w:val="18"/>
                <w:szCs w:val="18"/>
              </w:rPr>
              <w:t>GO_</w:t>
            </w:r>
            <w:r w:rsidR="00383AD0" w:rsidRPr="006028E4">
              <w:rPr>
                <w:b/>
                <w:sz w:val="18"/>
                <w:szCs w:val="18"/>
              </w:rPr>
              <w:t>1</w:t>
            </w:r>
          </w:p>
        </w:tc>
        <w:tc>
          <w:tcPr>
            <w:tcW w:w="977" w:type="pct"/>
            <w:shd w:val="clear" w:color="auto" w:fill="auto"/>
          </w:tcPr>
          <w:p w:rsidR="00D737A4" w:rsidRPr="00AC379C" w:rsidRDefault="00383AD0" w:rsidP="009349AA">
            <w:pPr>
              <w:pStyle w:val="BodyText"/>
              <w:spacing w:before="40" w:after="40"/>
              <w:jc w:val="left"/>
              <w:rPr>
                <w:sz w:val="18"/>
                <w:szCs w:val="18"/>
              </w:rPr>
            </w:pPr>
            <w:r>
              <w:rPr>
                <w:sz w:val="18"/>
                <w:szCs w:val="18"/>
              </w:rPr>
              <w:t>Dátová integrácia údajovej základne rezortu zdravotníctva</w:t>
            </w:r>
          </w:p>
        </w:tc>
        <w:tc>
          <w:tcPr>
            <w:tcW w:w="1265" w:type="pct"/>
          </w:tcPr>
          <w:p w:rsidR="00D737A4" w:rsidRDefault="00383AD0" w:rsidP="003F4BE0">
            <w:pPr>
              <w:pStyle w:val="BodyText"/>
              <w:spacing w:before="40" w:after="40"/>
              <w:jc w:val="left"/>
              <w:rPr>
                <w:sz w:val="18"/>
                <w:szCs w:val="18"/>
              </w:rPr>
            </w:pPr>
            <w:r w:rsidRPr="00383AD0">
              <w:rPr>
                <w:sz w:val="18"/>
                <w:szCs w:val="18"/>
              </w:rPr>
              <w:t>ŠPECIFICKÝ CIEĽ 7.8: Racionalizácia prevádzky informačných systémov pomocou eGovernment cloudu</w:t>
            </w:r>
          </w:p>
        </w:tc>
        <w:tc>
          <w:tcPr>
            <w:tcW w:w="1265" w:type="pct"/>
          </w:tcPr>
          <w:p w:rsidR="00D737A4" w:rsidRDefault="00383AD0" w:rsidP="003F4BE0">
            <w:pPr>
              <w:pStyle w:val="BodyText"/>
              <w:spacing w:before="40" w:after="40"/>
              <w:jc w:val="left"/>
              <w:rPr>
                <w:sz w:val="18"/>
                <w:szCs w:val="18"/>
              </w:rPr>
            </w:pPr>
            <w:r>
              <w:rPr>
                <w:sz w:val="18"/>
                <w:szCs w:val="18"/>
              </w:rPr>
              <w:t>Zabezpečenie jednoznačnosti zdrojov dát, využívaných všetkými organizáciami rezortu a tretími stranami, ich synchronizácia, bezpečnosť a zabezpečenie prístupu k nim.</w:t>
            </w:r>
          </w:p>
        </w:tc>
        <w:tc>
          <w:tcPr>
            <w:tcW w:w="1264" w:type="pct"/>
          </w:tcPr>
          <w:p w:rsidR="00D737A4" w:rsidRDefault="005E7077" w:rsidP="003F4BE0">
            <w:pPr>
              <w:pStyle w:val="BodyText"/>
              <w:spacing w:before="40" w:after="40"/>
              <w:jc w:val="left"/>
              <w:rPr>
                <w:sz w:val="18"/>
                <w:szCs w:val="18"/>
              </w:rPr>
            </w:pPr>
            <w:r>
              <w:rPr>
                <w:sz w:val="18"/>
                <w:szCs w:val="18"/>
              </w:rPr>
              <w:t>ST_1 až ST_12</w:t>
            </w:r>
          </w:p>
        </w:tc>
      </w:tr>
      <w:tr w:rsidR="00383AD0" w:rsidRPr="00AC379C" w:rsidTr="00D737A4">
        <w:trPr>
          <w:trHeight w:val="192"/>
        </w:trPr>
        <w:tc>
          <w:tcPr>
            <w:tcW w:w="229" w:type="pct"/>
          </w:tcPr>
          <w:p w:rsidR="00383AD0" w:rsidRPr="006028E4" w:rsidRDefault="00383AD0" w:rsidP="009349AA">
            <w:pPr>
              <w:pStyle w:val="BodyText"/>
              <w:spacing w:before="40" w:after="40"/>
              <w:jc w:val="left"/>
              <w:rPr>
                <w:b/>
                <w:sz w:val="18"/>
                <w:szCs w:val="18"/>
              </w:rPr>
            </w:pPr>
            <w:r w:rsidRPr="006028E4">
              <w:rPr>
                <w:b/>
                <w:sz w:val="18"/>
                <w:szCs w:val="18"/>
              </w:rPr>
              <w:t>GO_2</w:t>
            </w:r>
          </w:p>
        </w:tc>
        <w:tc>
          <w:tcPr>
            <w:tcW w:w="977" w:type="pct"/>
            <w:shd w:val="clear" w:color="auto" w:fill="auto"/>
          </w:tcPr>
          <w:p w:rsidR="00383AD0" w:rsidRPr="00AC379C" w:rsidRDefault="00383AD0" w:rsidP="009349AA">
            <w:pPr>
              <w:pStyle w:val="BodyText"/>
              <w:spacing w:before="40" w:after="40"/>
              <w:jc w:val="left"/>
              <w:rPr>
                <w:sz w:val="18"/>
                <w:szCs w:val="18"/>
              </w:rPr>
            </w:pPr>
            <w:r>
              <w:rPr>
                <w:sz w:val="18"/>
                <w:szCs w:val="18"/>
              </w:rPr>
              <w:t>Zníženie nákladov na vlastníctvo a udržateľnosť prevádzky</w:t>
            </w:r>
          </w:p>
        </w:tc>
        <w:tc>
          <w:tcPr>
            <w:tcW w:w="1265" w:type="pct"/>
          </w:tcPr>
          <w:p w:rsidR="00383AD0" w:rsidRPr="00383AD0" w:rsidRDefault="00383AD0" w:rsidP="003F4BE0">
            <w:pPr>
              <w:pStyle w:val="BodyText"/>
              <w:spacing w:before="40" w:after="40"/>
              <w:jc w:val="left"/>
              <w:rPr>
                <w:sz w:val="18"/>
                <w:szCs w:val="18"/>
              </w:rPr>
            </w:pPr>
            <w:r w:rsidRPr="00383AD0">
              <w:rPr>
                <w:sz w:val="18"/>
                <w:szCs w:val="18"/>
              </w:rPr>
              <w:t>ŠPECIFICKÝ CIEĽ 7.8: Racionalizácia prevádzky informačných systémov pomocou eGovernment cloudu</w:t>
            </w:r>
          </w:p>
        </w:tc>
        <w:tc>
          <w:tcPr>
            <w:tcW w:w="1265" w:type="pct"/>
          </w:tcPr>
          <w:p w:rsidR="00383AD0" w:rsidRDefault="00383AD0" w:rsidP="003F4BE0">
            <w:pPr>
              <w:pStyle w:val="BodyText"/>
              <w:spacing w:before="40" w:after="40"/>
              <w:jc w:val="left"/>
              <w:rPr>
                <w:sz w:val="18"/>
                <w:szCs w:val="18"/>
              </w:rPr>
            </w:pPr>
            <w:r>
              <w:rPr>
                <w:sz w:val="18"/>
                <w:szCs w:val="18"/>
              </w:rPr>
              <w:t>Zníženie nákladov na vlastníctvo a prevádzku údajovej základne rezortu zdravotníctva, zníženie nákladov na integráciu na referenčné systémy verejnej správy a dlhodobá udržateľnosť systému ako celku.</w:t>
            </w:r>
          </w:p>
        </w:tc>
        <w:tc>
          <w:tcPr>
            <w:tcW w:w="1264" w:type="pct"/>
          </w:tcPr>
          <w:p w:rsidR="00383AD0" w:rsidRDefault="005E7077" w:rsidP="003F4BE0">
            <w:pPr>
              <w:pStyle w:val="BodyText"/>
              <w:spacing w:before="40" w:after="40"/>
              <w:jc w:val="left"/>
              <w:rPr>
                <w:sz w:val="18"/>
                <w:szCs w:val="18"/>
              </w:rPr>
            </w:pPr>
            <w:r>
              <w:rPr>
                <w:sz w:val="18"/>
                <w:szCs w:val="18"/>
              </w:rPr>
              <w:t>ST_1 až ST_12</w:t>
            </w:r>
          </w:p>
        </w:tc>
      </w:tr>
      <w:tr w:rsidR="00383AD0" w:rsidRPr="00AC379C" w:rsidTr="00D737A4">
        <w:trPr>
          <w:trHeight w:val="192"/>
        </w:trPr>
        <w:tc>
          <w:tcPr>
            <w:tcW w:w="229" w:type="pct"/>
          </w:tcPr>
          <w:p w:rsidR="00383AD0" w:rsidRPr="006028E4" w:rsidRDefault="00383AD0" w:rsidP="009349AA">
            <w:pPr>
              <w:pStyle w:val="BodyText"/>
              <w:spacing w:before="40" w:after="40"/>
              <w:jc w:val="left"/>
              <w:rPr>
                <w:b/>
                <w:sz w:val="18"/>
                <w:szCs w:val="18"/>
              </w:rPr>
            </w:pPr>
            <w:r w:rsidRPr="006028E4">
              <w:rPr>
                <w:b/>
                <w:sz w:val="18"/>
                <w:szCs w:val="18"/>
              </w:rPr>
              <w:lastRenderedPageBreak/>
              <w:t>GO_3</w:t>
            </w:r>
          </w:p>
        </w:tc>
        <w:tc>
          <w:tcPr>
            <w:tcW w:w="977" w:type="pct"/>
            <w:shd w:val="clear" w:color="auto" w:fill="auto"/>
          </w:tcPr>
          <w:p w:rsidR="00383AD0" w:rsidRPr="00AC379C" w:rsidRDefault="00383AD0" w:rsidP="009349AA">
            <w:pPr>
              <w:pStyle w:val="BodyText"/>
              <w:spacing w:before="40" w:after="40"/>
              <w:jc w:val="left"/>
              <w:rPr>
                <w:sz w:val="18"/>
                <w:szCs w:val="18"/>
              </w:rPr>
            </w:pPr>
            <w:r>
              <w:rPr>
                <w:sz w:val="18"/>
                <w:szCs w:val="18"/>
              </w:rPr>
              <w:t>Vytvorenie jednotných rozhraní pre poskytovanie dát</w:t>
            </w:r>
          </w:p>
        </w:tc>
        <w:tc>
          <w:tcPr>
            <w:tcW w:w="1265" w:type="pct"/>
          </w:tcPr>
          <w:p w:rsidR="00383AD0" w:rsidRPr="00383AD0" w:rsidRDefault="00383AD0" w:rsidP="003F4BE0">
            <w:pPr>
              <w:pStyle w:val="BodyText"/>
              <w:spacing w:before="40" w:after="40"/>
              <w:jc w:val="left"/>
              <w:rPr>
                <w:sz w:val="18"/>
                <w:szCs w:val="18"/>
              </w:rPr>
            </w:pPr>
            <w:r w:rsidRPr="00383AD0">
              <w:rPr>
                <w:sz w:val="18"/>
                <w:szCs w:val="18"/>
              </w:rPr>
              <w:t>ŠPECIFICKÝ CIEĽ 7.8: Racionalizácia prevádzky informačných systémov pomocou eGovernment cloudu</w:t>
            </w:r>
          </w:p>
        </w:tc>
        <w:tc>
          <w:tcPr>
            <w:tcW w:w="1265" w:type="pct"/>
          </w:tcPr>
          <w:p w:rsidR="00383AD0" w:rsidRDefault="00383AD0" w:rsidP="00383AD0">
            <w:pPr>
              <w:pStyle w:val="BodyText"/>
              <w:spacing w:before="40" w:after="40"/>
              <w:jc w:val="left"/>
              <w:rPr>
                <w:sz w:val="18"/>
                <w:szCs w:val="18"/>
              </w:rPr>
            </w:pPr>
            <w:r>
              <w:rPr>
                <w:sz w:val="18"/>
                <w:szCs w:val="18"/>
              </w:rPr>
              <w:t>Vytvorenie jednotných rozhraní pre poskytovanie dát tretím stranám a</w:t>
            </w:r>
            <w:r w:rsidR="002E14ED">
              <w:rPr>
                <w:sz w:val="18"/>
                <w:szCs w:val="18"/>
              </w:rPr>
              <w:t> </w:t>
            </w:r>
            <w:r>
              <w:rPr>
                <w:sz w:val="18"/>
                <w:szCs w:val="18"/>
              </w:rPr>
              <w:t>verejnosti</w:t>
            </w:r>
            <w:r w:rsidR="002E14ED">
              <w:rPr>
                <w:sz w:val="18"/>
                <w:szCs w:val="18"/>
              </w:rPr>
              <w:t>.</w:t>
            </w:r>
          </w:p>
        </w:tc>
        <w:tc>
          <w:tcPr>
            <w:tcW w:w="1264" w:type="pct"/>
          </w:tcPr>
          <w:p w:rsidR="00383AD0" w:rsidRDefault="005E7077" w:rsidP="003F4BE0">
            <w:pPr>
              <w:pStyle w:val="BodyText"/>
              <w:spacing w:before="40" w:after="40"/>
              <w:jc w:val="left"/>
              <w:rPr>
                <w:sz w:val="18"/>
                <w:szCs w:val="18"/>
              </w:rPr>
            </w:pPr>
            <w:r>
              <w:rPr>
                <w:sz w:val="18"/>
                <w:szCs w:val="18"/>
              </w:rPr>
              <w:t>ST_1 až ST_14</w:t>
            </w:r>
          </w:p>
        </w:tc>
      </w:tr>
      <w:tr w:rsidR="00383AD0" w:rsidRPr="00AC379C" w:rsidTr="00D737A4">
        <w:trPr>
          <w:trHeight w:val="192"/>
        </w:trPr>
        <w:tc>
          <w:tcPr>
            <w:tcW w:w="229" w:type="pct"/>
          </w:tcPr>
          <w:p w:rsidR="00383AD0" w:rsidRPr="006028E4" w:rsidRDefault="00383AD0" w:rsidP="009349AA">
            <w:pPr>
              <w:pStyle w:val="BodyText"/>
              <w:spacing w:before="40" w:after="40"/>
              <w:jc w:val="left"/>
              <w:rPr>
                <w:b/>
                <w:sz w:val="18"/>
                <w:szCs w:val="18"/>
              </w:rPr>
            </w:pPr>
            <w:r w:rsidRPr="006028E4">
              <w:rPr>
                <w:b/>
                <w:sz w:val="18"/>
                <w:szCs w:val="18"/>
              </w:rPr>
              <w:t>GO_4</w:t>
            </w:r>
          </w:p>
        </w:tc>
        <w:tc>
          <w:tcPr>
            <w:tcW w:w="977" w:type="pct"/>
            <w:shd w:val="clear" w:color="auto" w:fill="auto"/>
          </w:tcPr>
          <w:p w:rsidR="00383AD0" w:rsidRPr="00AC379C" w:rsidRDefault="002E14ED" w:rsidP="009349AA">
            <w:pPr>
              <w:pStyle w:val="BodyText"/>
              <w:spacing w:before="40" w:after="40"/>
              <w:jc w:val="left"/>
              <w:rPr>
                <w:sz w:val="18"/>
                <w:szCs w:val="18"/>
              </w:rPr>
            </w:pPr>
            <w:r>
              <w:rPr>
                <w:sz w:val="18"/>
                <w:szCs w:val="18"/>
              </w:rPr>
              <w:t>Kvalitné dáta pre analytiku</w:t>
            </w:r>
          </w:p>
        </w:tc>
        <w:tc>
          <w:tcPr>
            <w:tcW w:w="1265" w:type="pct"/>
          </w:tcPr>
          <w:p w:rsidR="00383AD0" w:rsidRPr="00383AD0" w:rsidRDefault="00383AD0" w:rsidP="003F4BE0">
            <w:pPr>
              <w:pStyle w:val="BodyText"/>
              <w:spacing w:before="40" w:after="40"/>
              <w:jc w:val="left"/>
              <w:rPr>
                <w:sz w:val="18"/>
                <w:szCs w:val="18"/>
              </w:rPr>
            </w:pPr>
            <w:r w:rsidRPr="00383AD0">
              <w:rPr>
                <w:sz w:val="18"/>
                <w:szCs w:val="18"/>
              </w:rPr>
              <w:t>ŠPECIFICKÝ CIEĽ 7.8: Racionalizácia prevádzky informačných systémov pomocou eGovernment cloudu</w:t>
            </w:r>
          </w:p>
        </w:tc>
        <w:tc>
          <w:tcPr>
            <w:tcW w:w="1265" w:type="pct"/>
          </w:tcPr>
          <w:p w:rsidR="00383AD0" w:rsidRDefault="002E14ED" w:rsidP="003F4BE0">
            <w:pPr>
              <w:pStyle w:val="BodyText"/>
              <w:spacing w:before="40" w:after="40"/>
              <w:jc w:val="left"/>
              <w:rPr>
                <w:sz w:val="18"/>
                <w:szCs w:val="18"/>
              </w:rPr>
            </w:pPr>
            <w:r>
              <w:rPr>
                <w:sz w:val="18"/>
                <w:szCs w:val="18"/>
              </w:rPr>
              <w:t>Robustná a spoľahlivá údajová základňa pre ďalšiu analýzu (big data, MIS, a pod.).</w:t>
            </w:r>
          </w:p>
        </w:tc>
        <w:tc>
          <w:tcPr>
            <w:tcW w:w="1264" w:type="pct"/>
          </w:tcPr>
          <w:p w:rsidR="00383AD0" w:rsidRDefault="005E7077" w:rsidP="003F4BE0">
            <w:pPr>
              <w:pStyle w:val="BodyText"/>
              <w:spacing w:before="40" w:after="40"/>
              <w:jc w:val="left"/>
              <w:rPr>
                <w:sz w:val="18"/>
                <w:szCs w:val="18"/>
              </w:rPr>
            </w:pPr>
            <w:r>
              <w:rPr>
                <w:sz w:val="18"/>
                <w:szCs w:val="18"/>
              </w:rPr>
              <w:t>ST_1 až ST_12, ST_14, ST_17</w:t>
            </w:r>
          </w:p>
        </w:tc>
      </w:tr>
      <w:tr w:rsidR="007A5BB7" w:rsidRPr="00AC379C" w:rsidTr="00D737A4">
        <w:trPr>
          <w:trHeight w:val="192"/>
        </w:trPr>
        <w:tc>
          <w:tcPr>
            <w:tcW w:w="229" w:type="pct"/>
          </w:tcPr>
          <w:p w:rsidR="007A5BB7" w:rsidRPr="006028E4" w:rsidRDefault="007A5BB7" w:rsidP="007A5BB7">
            <w:pPr>
              <w:pStyle w:val="BodyText"/>
              <w:spacing w:before="40" w:after="40"/>
              <w:jc w:val="left"/>
              <w:rPr>
                <w:b/>
                <w:sz w:val="18"/>
                <w:szCs w:val="18"/>
              </w:rPr>
            </w:pPr>
            <w:r>
              <w:rPr>
                <w:b/>
                <w:sz w:val="18"/>
                <w:szCs w:val="18"/>
              </w:rPr>
              <w:t>GO_5</w:t>
            </w:r>
          </w:p>
        </w:tc>
        <w:tc>
          <w:tcPr>
            <w:tcW w:w="977" w:type="pct"/>
            <w:shd w:val="clear" w:color="auto" w:fill="auto"/>
          </w:tcPr>
          <w:p w:rsidR="007A5BB7" w:rsidRDefault="007A5BB7" w:rsidP="007A5BB7">
            <w:pPr>
              <w:pStyle w:val="BodyText"/>
              <w:spacing w:before="40" w:after="40"/>
              <w:jc w:val="left"/>
              <w:rPr>
                <w:sz w:val="18"/>
                <w:szCs w:val="18"/>
              </w:rPr>
            </w:pPr>
            <w:r>
              <w:rPr>
                <w:sz w:val="18"/>
                <w:szCs w:val="18"/>
              </w:rPr>
              <w:t>Jednoduchý prístup k otvoreným dátam pre širokú verejnosť</w:t>
            </w:r>
          </w:p>
        </w:tc>
        <w:tc>
          <w:tcPr>
            <w:tcW w:w="1265" w:type="pct"/>
          </w:tcPr>
          <w:p w:rsidR="007A5BB7" w:rsidRPr="00383AD0" w:rsidRDefault="007A5BB7" w:rsidP="007A5BB7">
            <w:pPr>
              <w:pStyle w:val="BodyText"/>
              <w:spacing w:before="40" w:after="40"/>
              <w:jc w:val="left"/>
              <w:rPr>
                <w:sz w:val="18"/>
                <w:szCs w:val="18"/>
              </w:rPr>
            </w:pPr>
            <w:r w:rsidRPr="00383AD0">
              <w:rPr>
                <w:sz w:val="18"/>
                <w:szCs w:val="18"/>
              </w:rPr>
              <w:t xml:space="preserve">ŠPECIFICKÝ CIEĽ 7.8: Racionalizácia prevádzky informačných systémov pomocou eGovernment </w:t>
            </w:r>
            <w:proofErr w:type="spellStart"/>
            <w:r w:rsidRPr="00383AD0">
              <w:rPr>
                <w:sz w:val="18"/>
                <w:szCs w:val="18"/>
              </w:rPr>
              <w:t>cloudu</w:t>
            </w:r>
            <w:proofErr w:type="spellEnd"/>
          </w:p>
        </w:tc>
        <w:tc>
          <w:tcPr>
            <w:tcW w:w="1265" w:type="pct"/>
          </w:tcPr>
          <w:p w:rsidR="007A5BB7" w:rsidRDefault="007A5BB7" w:rsidP="007A5BB7">
            <w:pPr>
              <w:pStyle w:val="BodyText"/>
              <w:spacing w:before="40" w:after="40"/>
              <w:jc w:val="left"/>
              <w:rPr>
                <w:sz w:val="18"/>
                <w:szCs w:val="18"/>
              </w:rPr>
            </w:pPr>
            <w:r>
              <w:rPr>
                <w:sz w:val="18"/>
                <w:szCs w:val="18"/>
              </w:rPr>
              <w:t>Cieľom projektu nie je vytvárať a sprístupňovať nové otvorené dáta, ale zabezpečiť, aby existujúce otvorené dáta boli ľahko prístupné širokej verejnosti.</w:t>
            </w:r>
          </w:p>
        </w:tc>
        <w:tc>
          <w:tcPr>
            <w:tcW w:w="1264" w:type="pct"/>
          </w:tcPr>
          <w:p w:rsidR="007A5BB7" w:rsidRDefault="007A5BB7" w:rsidP="007A5BB7">
            <w:pPr>
              <w:pStyle w:val="BodyText"/>
              <w:spacing w:before="40" w:after="40"/>
              <w:jc w:val="left"/>
              <w:rPr>
                <w:sz w:val="18"/>
                <w:szCs w:val="18"/>
              </w:rPr>
            </w:pPr>
            <w:r>
              <w:rPr>
                <w:sz w:val="18"/>
                <w:szCs w:val="18"/>
              </w:rPr>
              <w:t>ST_1 až ST_14, ST_17</w:t>
            </w:r>
          </w:p>
        </w:tc>
      </w:tr>
    </w:tbl>
    <w:p w:rsidR="003F4BE0" w:rsidRDefault="003F4BE0" w:rsidP="003F4BE0"/>
    <w:p w:rsidR="003F4BE0" w:rsidRDefault="003F4BE0" w:rsidP="003F4BE0">
      <w:pPr>
        <w:pStyle w:val="Heading3"/>
      </w:pPr>
      <w:r>
        <w:t>Architektonické princípy a požiadavky</w:t>
      </w:r>
    </w:p>
    <w:p w:rsidR="003F4BE0" w:rsidRPr="001E3580" w:rsidRDefault="003F4BE0" w:rsidP="003F4BE0">
      <w:r>
        <w:t>Normatívne vlastnosti a požiadavky, ktoré musia byť realizované.</w:t>
      </w:r>
    </w:p>
    <w:p w:rsidR="003F4BE0" w:rsidRDefault="003F4BE0" w:rsidP="003F4BE0">
      <w:pPr>
        <w:pStyle w:val="Caption"/>
        <w:keepNext/>
        <w:jc w:val="left"/>
      </w:pPr>
      <w:bookmarkStart w:id="16" w:name="_Toc486863331"/>
      <w:r>
        <w:t xml:space="preserve">Tabuľka </w:t>
      </w:r>
      <w:fldSimple w:instr=" SEQ Tabuľka \* ARABIC ">
        <w:r w:rsidR="00534BE4">
          <w:rPr>
            <w:noProof/>
          </w:rPr>
          <w:t>7</w:t>
        </w:r>
      </w:fldSimple>
      <w:r>
        <w:t xml:space="preserve"> Princípy a požiadavky</w:t>
      </w:r>
      <w:bookmarkEnd w:id="1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967"/>
        <w:gridCol w:w="3967"/>
        <w:gridCol w:w="5130"/>
      </w:tblGrid>
      <w:tr w:rsidR="003F4BE0" w:rsidRPr="00AC379C" w:rsidTr="003F4BE0">
        <w:trPr>
          <w:trHeight w:val="190"/>
        </w:trPr>
        <w:tc>
          <w:tcPr>
            <w:tcW w:w="332" w:type="pct"/>
            <w:shd w:val="clear" w:color="auto" w:fill="D9D9D9"/>
          </w:tcPr>
          <w:p w:rsidR="003F4BE0" w:rsidRDefault="003F4BE0" w:rsidP="009349AA">
            <w:pPr>
              <w:pStyle w:val="BodyText"/>
              <w:spacing w:before="40" w:after="40"/>
              <w:jc w:val="left"/>
              <w:rPr>
                <w:b/>
                <w:sz w:val="18"/>
                <w:szCs w:val="18"/>
              </w:rPr>
            </w:pPr>
            <w:r>
              <w:rPr>
                <w:b/>
                <w:sz w:val="18"/>
                <w:szCs w:val="18"/>
              </w:rPr>
              <w:t>ID</w:t>
            </w:r>
          </w:p>
        </w:tc>
        <w:tc>
          <w:tcPr>
            <w:tcW w:w="1417" w:type="pct"/>
            <w:shd w:val="clear" w:color="auto" w:fill="D9D9D9"/>
          </w:tcPr>
          <w:p w:rsidR="003F4BE0" w:rsidRDefault="003F4BE0" w:rsidP="009349AA">
            <w:pPr>
              <w:pStyle w:val="BodyText"/>
              <w:spacing w:before="40" w:after="40"/>
              <w:jc w:val="left"/>
              <w:rPr>
                <w:b/>
                <w:sz w:val="18"/>
                <w:szCs w:val="18"/>
              </w:rPr>
            </w:pPr>
            <w:r>
              <w:rPr>
                <w:b/>
                <w:sz w:val="18"/>
                <w:szCs w:val="18"/>
              </w:rPr>
              <w:t>Typ</w:t>
            </w:r>
          </w:p>
        </w:tc>
        <w:tc>
          <w:tcPr>
            <w:tcW w:w="1417" w:type="pct"/>
            <w:shd w:val="clear" w:color="auto" w:fill="D9D9D9"/>
          </w:tcPr>
          <w:p w:rsidR="003F4BE0" w:rsidRPr="00AC379C" w:rsidRDefault="003F4BE0" w:rsidP="009349AA">
            <w:pPr>
              <w:pStyle w:val="BodyText"/>
              <w:spacing w:before="40" w:after="40"/>
              <w:jc w:val="left"/>
              <w:rPr>
                <w:b/>
                <w:sz w:val="18"/>
                <w:szCs w:val="18"/>
              </w:rPr>
            </w:pPr>
            <w:r>
              <w:rPr>
                <w:b/>
                <w:sz w:val="18"/>
                <w:szCs w:val="18"/>
              </w:rPr>
              <w:t>Názov</w:t>
            </w:r>
          </w:p>
        </w:tc>
        <w:tc>
          <w:tcPr>
            <w:tcW w:w="1833" w:type="pct"/>
            <w:shd w:val="clear" w:color="auto" w:fill="D9D9D9"/>
          </w:tcPr>
          <w:p w:rsidR="003F4BE0" w:rsidRDefault="003F4BE0" w:rsidP="009349AA">
            <w:pPr>
              <w:pStyle w:val="BodyText"/>
              <w:spacing w:before="40" w:after="40"/>
              <w:jc w:val="left"/>
              <w:rPr>
                <w:b/>
                <w:sz w:val="18"/>
                <w:szCs w:val="18"/>
              </w:rPr>
            </w:pPr>
            <w:r>
              <w:rPr>
                <w:b/>
                <w:sz w:val="18"/>
                <w:szCs w:val="18"/>
              </w:rPr>
              <w:t>Popis</w:t>
            </w:r>
          </w:p>
        </w:tc>
      </w:tr>
      <w:tr w:rsidR="003F4BE0" w:rsidRPr="00AC379C" w:rsidTr="003F4BE0">
        <w:trPr>
          <w:trHeight w:val="194"/>
        </w:trPr>
        <w:tc>
          <w:tcPr>
            <w:tcW w:w="332" w:type="pct"/>
          </w:tcPr>
          <w:p w:rsidR="003F4BE0" w:rsidRPr="006028E4" w:rsidRDefault="003F4BE0" w:rsidP="005E7077">
            <w:pPr>
              <w:pStyle w:val="BodyText"/>
              <w:spacing w:before="40" w:after="40"/>
              <w:jc w:val="left"/>
              <w:rPr>
                <w:b/>
                <w:sz w:val="18"/>
                <w:szCs w:val="18"/>
              </w:rPr>
            </w:pPr>
            <w:r w:rsidRPr="006028E4">
              <w:rPr>
                <w:b/>
                <w:sz w:val="18"/>
                <w:szCs w:val="18"/>
              </w:rPr>
              <w:t>PP_</w:t>
            </w:r>
            <w:r w:rsidR="005E7077" w:rsidRPr="006028E4">
              <w:rPr>
                <w:b/>
                <w:sz w:val="18"/>
                <w:szCs w:val="18"/>
              </w:rPr>
              <w:t>1</w:t>
            </w:r>
          </w:p>
        </w:tc>
        <w:tc>
          <w:tcPr>
            <w:tcW w:w="1417" w:type="pct"/>
          </w:tcPr>
          <w:p w:rsidR="003F4BE0" w:rsidRPr="00AC379C" w:rsidRDefault="003F4BE0" w:rsidP="009349AA">
            <w:pPr>
              <w:pStyle w:val="BodyText"/>
              <w:spacing w:before="40" w:after="40"/>
              <w:jc w:val="left"/>
              <w:rPr>
                <w:sz w:val="18"/>
                <w:szCs w:val="18"/>
              </w:rPr>
            </w:pPr>
            <w:r>
              <w:rPr>
                <w:sz w:val="18"/>
                <w:szCs w:val="18"/>
              </w:rPr>
              <w:t>P</w:t>
            </w:r>
            <w:r w:rsidR="005E7077">
              <w:rPr>
                <w:sz w:val="18"/>
                <w:szCs w:val="18"/>
              </w:rPr>
              <w:t>rincíp</w:t>
            </w:r>
          </w:p>
        </w:tc>
        <w:tc>
          <w:tcPr>
            <w:tcW w:w="1417" w:type="pct"/>
            <w:shd w:val="clear" w:color="auto" w:fill="auto"/>
          </w:tcPr>
          <w:p w:rsidR="003F4BE0" w:rsidRPr="00AC379C" w:rsidRDefault="00A85834" w:rsidP="009349AA">
            <w:pPr>
              <w:pStyle w:val="BodyText"/>
              <w:spacing w:before="40" w:after="40"/>
              <w:jc w:val="left"/>
              <w:rPr>
                <w:sz w:val="18"/>
                <w:szCs w:val="18"/>
              </w:rPr>
            </w:pPr>
            <w:r w:rsidRPr="00A85834">
              <w:rPr>
                <w:sz w:val="18"/>
                <w:szCs w:val="18"/>
              </w:rPr>
              <w:t>Jedenkrát a</w:t>
            </w:r>
            <w:r>
              <w:rPr>
                <w:sz w:val="18"/>
                <w:szCs w:val="18"/>
              </w:rPr>
              <w:t> </w:t>
            </w:r>
            <w:r w:rsidRPr="00A85834">
              <w:rPr>
                <w:sz w:val="18"/>
                <w:szCs w:val="18"/>
              </w:rPr>
              <w:t>dosť</w:t>
            </w:r>
          </w:p>
        </w:tc>
        <w:tc>
          <w:tcPr>
            <w:tcW w:w="1833" w:type="pct"/>
          </w:tcPr>
          <w:p w:rsidR="003F4BE0" w:rsidRDefault="00A85834" w:rsidP="009349AA">
            <w:pPr>
              <w:pStyle w:val="BodyText"/>
              <w:spacing w:before="40" w:after="40"/>
              <w:jc w:val="left"/>
              <w:rPr>
                <w:sz w:val="18"/>
                <w:szCs w:val="18"/>
              </w:rPr>
            </w:pPr>
            <w:r w:rsidRPr="00A85834">
              <w:rPr>
                <w:sz w:val="18"/>
                <w:szCs w:val="18"/>
              </w:rPr>
              <w:t>Pri interakcii s verejnou správou bude verejná správa od žiadateľa vyžadovať len údaje, ktoré sú nové a verejná správa nimi ešte nedisponuje. Tento princíp bude platiť na úrovni celej Európskej únie a bude zabezpečovaný pomocou platformy dátovej integrácie. Zároveň bude umožnené elektronické zdieľanie rozhodnutí, ktoré vydala verejná správa.</w:t>
            </w:r>
          </w:p>
        </w:tc>
      </w:tr>
      <w:tr w:rsidR="005E7077" w:rsidRPr="00AC379C" w:rsidTr="003F4BE0">
        <w:trPr>
          <w:trHeight w:val="194"/>
        </w:trPr>
        <w:tc>
          <w:tcPr>
            <w:tcW w:w="332" w:type="pct"/>
          </w:tcPr>
          <w:p w:rsidR="005E7077" w:rsidRPr="006028E4" w:rsidRDefault="005E7077" w:rsidP="009349AA">
            <w:pPr>
              <w:pStyle w:val="BodyText"/>
              <w:spacing w:before="40" w:after="40"/>
              <w:jc w:val="left"/>
              <w:rPr>
                <w:b/>
                <w:sz w:val="18"/>
                <w:szCs w:val="18"/>
              </w:rPr>
            </w:pPr>
            <w:r w:rsidRPr="006028E4">
              <w:rPr>
                <w:b/>
                <w:sz w:val="18"/>
                <w:szCs w:val="18"/>
              </w:rPr>
              <w:t>PP_2</w:t>
            </w:r>
          </w:p>
        </w:tc>
        <w:tc>
          <w:tcPr>
            <w:tcW w:w="1417" w:type="pct"/>
          </w:tcPr>
          <w:p w:rsidR="005E7077" w:rsidRDefault="005E7077" w:rsidP="009349AA">
            <w:pPr>
              <w:pStyle w:val="BodyText"/>
              <w:spacing w:before="40" w:after="40"/>
              <w:jc w:val="left"/>
              <w:rPr>
                <w:sz w:val="18"/>
                <w:szCs w:val="18"/>
              </w:rPr>
            </w:pPr>
            <w:r>
              <w:rPr>
                <w:sz w:val="18"/>
                <w:szCs w:val="18"/>
              </w:rPr>
              <w:t>Princíp</w:t>
            </w:r>
          </w:p>
        </w:tc>
        <w:tc>
          <w:tcPr>
            <w:tcW w:w="1417" w:type="pct"/>
            <w:shd w:val="clear" w:color="auto" w:fill="auto"/>
          </w:tcPr>
          <w:p w:rsidR="005E7077" w:rsidRPr="00AC379C" w:rsidRDefault="00A85834" w:rsidP="009349AA">
            <w:pPr>
              <w:pStyle w:val="BodyText"/>
              <w:spacing w:before="40" w:after="40"/>
              <w:jc w:val="left"/>
              <w:rPr>
                <w:sz w:val="18"/>
                <w:szCs w:val="18"/>
              </w:rPr>
            </w:pPr>
            <w:r w:rsidRPr="00A85834">
              <w:rPr>
                <w:sz w:val="18"/>
                <w:szCs w:val="18"/>
              </w:rPr>
              <w:t>Bezpečnosť údajov</w:t>
            </w:r>
          </w:p>
        </w:tc>
        <w:tc>
          <w:tcPr>
            <w:tcW w:w="1833" w:type="pct"/>
          </w:tcPr>
          <w:p w:rsidR="005E7077" w:rsidRDefault="00A85834" w:rsidP="009349AA">
            <w:pPr>
              <w:pStyle w:val="BodyText"/>
              <w:spacing w:before="40" w:after="40"/>
              <w:jc w:val="left"/>
              <w:rPr>
                <w:sz w:val="18"/>
                <w:szCs w:val="18"/>
              </w:rPr>
            </w:pPr>
            <w:r w:rsidRPr="00A85834">
              <w:rPr>
                <w:sz w:val="18"/>
                <w:szCs w:val="18"/>
              </w:rPr>
              <w:t>Údaje sú chránené najmä pred neoprávneným prístupom, manipuláciou, použitím a zverejnením (zachovanie dôvernosti údajov), ich úmyselnou alebo neúmyselnou modifikáciou (zachovanie integrity údajov) a sú dostupné v požadovanom čase a v požadovanej kvalite (zachovanie dostupnosti údajov).</w:t>
            </w:r>
          </w:p>
        </w:tc>
      </w:tr>
      <w:tr w:rsidR="00A85834" w:rsidRPr="00AC379C" w:rsidTr="003F4BE0">
        <w:trPr>
          <w:trHeight w:val="194"/>
        </w:trPr>
        <w:tc>
          <w:tcPr>
            <w:tcW w:w="332" w:type="pct"/>
          </w:tcPr>
          <w:p w:rsidR="00A85834" w:rsidRPr="006028E4" w:rsidRDefault="00A85834" w:rsidP="00A85834">
            <w:pPr>
              <w:pStyle w:val="BodyText"/>
              <w:spacing w:before="40" w:after="40"/>
              <w:jc w:val="left"/>
              <w:rPr>
                <w:b/>
                <w:sz w:val="18"/>
                <w:szCs w:val="18"/>
              </w:rPr>
            </w:pPr>
            <w:r w:rsidRPr="006028E4">
              <w:rPr>
                <w:b/>
                <w:sz w:val="18"/>
                <w:szCs w:val="18"/>
              </w:rPr>
              <w:t>PP_3</w:t>
            </w:r>
          </w:p>
        </w:tc>
        <w:tc>
          <w:tcPr>
            <w:tcW w:w="1417" w:type="pct"/>
          </w:tcPr>
          <w:p w:rsidR="00A85834" w:rsidRDefault="00A85834" w:rsidP="00A85834">
            <w:pPr>
              <w:pStyle w:val="BodyText"/>
              <w:spacing w:before="40" w:after="40"/>
              <w:jc w:val="left"/>
              <w:rPr>
                <w:sz w:val="18"/>
                <w:szCs w:val="18"/>
              </w:rPr>
            </w:pPr>
            <w:r>
              <w:rPr>
                <w:sz w:val="18"/>
                <w:szCs w:val="18"/>
              </w:rPr>
              <w:t>Princíp</w:t>
            </w:r>
          </w:p>
        </w:tc>
        <w:tc>
          <w:tcPr>
            <w:tcW w:w="1417" w:type="pct"/>
            <w:shd w:val="clear" w:color="auto" w:fill="auto"/>
          </w:tcPr>
          <w:p w:rsidR="00A85834" w:rsidRPr="00AC379C" w:rsidRDefault="00A85834" w:rsidP="00A85834">
            <w:pPr>
              <w:pStyle w:val="BodyText"/>
              <w:spacing w:before="40" w:after="40"/>
              <w:jc w:val="left"/>
              <w:rPr>
                <w:sz w:val="18"/>
                <w:szCs w:val="18"/>
              </w:rPr>
            </w:pPr>
            <w:r w:rsidRPr="00A85834">
              <w:rPr>
                <w:sz w:val="18"/>
                <w:szCs w:val="18"/>
              </w:rPr>
              <w:t>Otvorené API</w:t>
            </w:r>
          </w:p>
        </w:tc>
        <w:tc>
          <w:tcPr>
            <w:tcW w:w="1833" w:type="pct"/>
          </w:tcPr>
          <w:p w:rsidR="00A85834" w:rsidRDefault="00A85834" w:rsidP="00A85834">
            <w:pPr>
              <w:pStyle w:val="BodyText"/>
              <w:spacing w:before="40" w:after="40"/>
              <w:jc w:val="left"/>
              <w:rPr>
                <w:sz w:val="18"/>
                <w:szCs w:val="18"/>
              </w:rPr>
            </w:pPr>
            <w:r w:rsidRPr="00A85834">
              <w:rPr>
                <w:sz w:val="18"/>
                <w:szCs w:val="18"/>
              </w:rPr>
              <w:t>Aplikačné rozhrania elektronických služieb sú verejné pre dôveryhodné aplikácie tretích strán. Aplikačné rozhrania v informačných systémov sú budované spôsobom umožňujúcim ich použitie komukoľvek (po splnení určených podmienok). Špecificky všetky služby informačných systémov, ktoré sú dostupné grafickým rozhraním majú byť dostupné aj otvoreným aplikačným rozhraním.</w:t>
            </w:r>
          </w:p>
        </w:tc>
      </w:tr>
      <w:tr w:rsidR="00A85834" w:rsidRPr="00AC379C" w:rsidTr="003F4BE0">
        <w:trPr>
          <w:trHeight w:val="194"/>
        </w:trPr>
        <w:tc>
          <w:tcPr>
            <w:tcW w:w="332" w:type="pct"/>
          </w:tcPr>
          <w:p w:rsidR="00A85834" w:rsidRPr="006028E4" w:rsidRDefault="00A85834" w:rsidP="00A85834">
            <w:pPr>
              <w:pStyle w:val="BodyText"/>
              <w:spacing w:before="40" w:after="40"/>
              <w:jc w:val="left"/>
              <w:rPr>
                <w:b/>
                <w:sz w:val="18"/>
                <w:szCs w:val="18"/>
              </w:rPr>
            </w:pPr>
            <w:r w:rsidRPr="006028E4">
              <w:rPr>
                <w:b/>
                <w:sz w:val="18"/>
                <w:szCs w:val="18"/>
              </w:rPr>
              <w:t>PP_4</w:t>
            </w:r>
          </w:p>
        </w:tc>
        <w:tc>
          <w:tcPr>
            <w:tcW w:w="1417" w:type="pct"/>
          </w:tcPr>
          <w:p w:rsidR="00A85834" w:rsidRDefault="00A85834" w:rsidP="00A85834">
            <w:pPr>
              <w:pStyle w:val="BodyText"/>
              <w:spacing w:before="40" w:after="40"/>
              <w:jc w:val="left"/>
              <w:rPr>
                <w:sz w:val="18"/>
                <w:szCs w:val="18"/>
              </w:rPr>
            </w:pPr>
            <w:r>
              <w:rPr>
                <w:sz w:val="18"/>
                <w:szCs w:val="18"/>
              </w:rPr>
              <w:t>Princíp</w:t>
            </w:r>
          </w:p>
        </w:tc>
        <w:tc>
          <w:tcPr>
            <w:tcW w:w="1417" w:type="pct"/>
            <w:shd w:val="clear" w:color="auto" w:fill="auto"/>
          </w:tcPr>
          <w:p w:rsidR="00A85834" w:rsidRPr="00AC379C" w:rsidRDefault="0099121D" w:rsidP="00A85834">
            <w:pPr>
              <w:pStyle w:val="BodyText"/>
              <w:spacing w:before="40" w:after="40"/>
              <w:jc w:val="left"/>
              <w:rPr>
                <w:sz w:val="18"/>
                <w:szCs w:val="18"/>
              </w:rPr>
            </w:pPr>
            <w:r>
              <w:rPr>
                <w:sz w:val="18"/>
                <w:szCs w:val="18"/>
              </w:rPr>
              <w:t>Vládny cloud prednostne</w:t>
            </w:r>
          </w:p>
        </w:tc>
        <w:tc>
          <w:tcPr>
            <w:tcW w:w="1833" w:type="pct"/>
          </w:tcPr>
          <w:p w:rsidR="00A85834" w:rsidRDefault="0099121D" w:rsidP="00A85834">
            <w:pPr>
              <w:pStyle w:val="BodyText"/>
              <w:spacing w:before="40" w:after="40"/>
              <w:jc w:val="left"/>
              <w:rPr>
                <w:sz w:val="18"/>
                <w:szCs w:val="18"/>
              </w:rPr>
            </w:pPr>
            <w:r w:rsidRPr="0099121D">
              <w:rPr>
                <w:sz w:val="18"/>
                <w:szCs w:val="18"/>
              </w:rPr>
              <w:t>Informačné systémy a technológie, ktoré sú v rámci verejnej správy rozvíjané alebo modifikované, musia byť posúdené v kooperácii s poskytovateľmi cloudových služieb v zmysle ich nasadenia do vládneho cloudu.</w:t>
            </w:r>
          </w:p>
        </w:tc>
      </w:tr>
      <w:tr w:rsidR="00A85834" w:rsidRPr="00AC379C" w:rsidTr="003F4BE0">
        <w:trPr>
          <w:trHeight w:val="194"/>
        </w:trPr>
        <w:tc>
          <w:tcPr>
            <w:tcW w:w="332" w:type="pct"/>
          </w:tcPr>
          <w:p w:rsidR="00A85834" w:rsidRPr="006028E4" w:rsidRDefault="00A85834" w:rsidP="00A85834">
            <w:pPr>
              <w:pStyle w:val="BodyText"/>
              <w:spacing w:before="40" w:after="40"/>
              <w:jc w:val="left"/>
              <w:rPr>
                <w:b/>
                <w:sz w:val="18"/>
                <w:szCs w:val="18"/>
              </w:rPr>
            </w:pPr>
            <w:r w:rsidRPr="006028E4">
              <w:rPr>
                <w:b/>
                <w:sz w:val="18"/>
                <w:szCs w:val="18"/>
              </w:rPr>
              <w:lastRenderedPageBreak/>
              <w:t>PP_5</w:t>
            </w:r>
          </w:p>
        </w:tc>
        <w:tc>
          <w:tcPr>
            <w:tcW w:w="1417" w:type="pct"/>
          </w:tcPr>
          <w:p w:rsidR="00A85834" w:rsidRDefault="00A85834" w:rsidP="00A85834">
            <w:pPr>
              <w:pStyle w:val="BodyText"/>
              <w:spacing w:before="40" w:after="40"/>
              <w:jc w:val="left"/>
              <w:rPr>
                <w:sz w:val="18"/>
                <w:szCs w:val="18"/>
              </w:rPr>
            </w:pPr>
            <w:r>
              <w:rPr>
                <w:sz w:val="18"/>
                <w:szCs w:val="18"/>
              </w:rPr>
              <w:t>Princíp</w:t>
            </w:r>
          </w:p>
        </w:tc>
        <w:tc>
          <w:tcPr>
            <w:tcW w:w="1417" w:type="pct"/>
            <w:shd w:val="clear" w:color="auto" w:fill="auto"/>
          </w:tcPr>
          <w:p w:rsidR="00A85834" w:rsidRPr="00AC379C" w:rsidRDefault="00A85834" w:rsidP="00A85834">
            <w:pPr>
              <w:pStyle w:val="BodyText"/>
              <w:spacing w:before="40" w:after="40"/>
              <w:jc w:val="left"/>
              <w:rPr>
                <w:sz w:val="18"/>
                <w:szCs w:val="18"/>
              </w:rPr>
            </w:pPr>
            <w:r w:rsidRPr="00A85834">
              <w:rPr>
                <w:sz w:val="18"/>
                <w:szCs w:val="18"/>
              </w:rPr>
              <w:t>Údaje sú aktíva</w:t>
            </w:r>
          </w:p>
        </w:tc>
        <w:tc>
          <w:tcPr>
            <w:tcW w:w="1833" w:type="pct"/>
          </w:tcPr>
          <w:p w:rsidR="00A85834" w:rsidRDefault="00A85834" w:rsidP="00A85834">
            <w:pPr>
              <w:pStyle w:val="BodyText"/>
              <w:spacing w:before="40" w:after="40"/>
              <w:jc w:val="left"/>
              <w:rPr>
                <w:sz w:val="18"/>
                <w:szCs w:val="18"/>
              </w:rPr>
            </w:pPr>
            <w:r w:rsidRPr="00A85834">
              <w:rPr>
                <w:sz w:val="18"/>
                <w:szCs w:val="18"/>
              </w:rPr>
              <w:t>Údaje sú aktíva, ktoré majú hodnotu a sú podľa toho riadené a spravované. Každý údajový prvok má jasne definovaného vlastníka a správcu zodpovedného za jeho správnosť.</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PP_6</w:t>
            </w:r>
          </w:p>
        </w:tc>
        <w:tc>
          <w:tcPr>
            <w:tcW w:w="1417" w:type="pct"/>
          </w:tcPr>
          <w:p w:rsidR="007A5BB7" w:rsidRDefault="007A5BB7" w:rsidP="007A5BB7">
            <w:pPr>
              <w:pStyle w:val="BodyText"/>
              <w:spacing w:before="40" w:after="40"/>
              <w:jc w:val="left"/>
              <w:rPr>
                <w:sz w:val="18"/>
                <w:szCs w:val="18"/>
              </w:rPr>
            </w:pPr>
            <w:r>
              <w:rPr>
                <w:sz w:val="18"/>
                <w:szCs w:val="18"/>
              </w:rPr>
              <w:t>Princíp</w:t>
            </w:r>
          </w:p>
        </w:tc>
        <w:tc>
          <w:tcPr>
            <w:tcW w:w="1417" w:type="pct"/>
            <w:shd w:val="clear" w:color="auto" w:fill="auto"/>
          </w:tcPr>
          <w:p w:rsidR="007A5BB7" w:rsidRPr="00A85834" w:rsidRDefault="007A5BB7" w:rsidP="007A5BB7">
            <w:pPr>
              <w:pStyle w:val="BodyText"/>
              <w:spacing w:before="40" w:after="40"/>
              <w:jc w:val="left"/>
              <w:rPr>
                <w:sz w:val="18"/>
                <w:szCs w:val="18"/>
              </w:rPr>
            </w:pPr>
            <w:r>
              <w:rPr>
                <w:sz w:val="18"/>
                <w:szCs w:val="18"/>
              </w:rPr>
              <w:t>Otvorenosť údajov</w:t>
            </w:r>
          </w:p>
        </w:tc>
        <w:tc>
          <w:tcPr>
            <w:tcW w:w="1833" w:type="pct"/>
          </w:tcPr>
          <w:p w:rsidR="007A5BB7" w:rsidRPr="00A85834" w:rsidRDefault="00247B9E" w:rsidP="007A5BB7">
            <w:pPr>
              <w:pStyle w:val="BodyText"/>
              <w:spacing w:before="40" w:after="40"/>
              <w:jc w:val="left"/>
              <w:rPr>
                <w:sz w:val="18"/>
                <w:szCs w:val="18"/>
              </w:rPr>
            </w:pPr>
            <w:r w:rsidRPr="00A85834">
              <w:rPr>
                <w:sz w:val="18"/>
                <w:szCs w:val="18"/>
              </w:rPr>
              <w:t>Údaje otvorenej vlády musia byť dostupné a prehľadné. Vybrané množiny v legislatíve definovaných údajov nebudú podliehať princípom otvorených údajov.</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PP_7</w:t>
            </w:r>
          </w:p>
        </w:tc>
        <w:tc>
          <w:tcPr>
            <w:tcW w:w="1417" w:type="pct"/>
          </w:tcPr>
          <w:p w:rsidR="007A5BB7"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C379C" w:rsidRDefault="007A5BB7" w:rsidP="007A5BB7">
            <w:pPr>
              <w:pStyle w:val="BodyText"/>
              <w:spacing w:before="40" w:after="40"/>
              <w:jc w:val="left"/>
              <w:rPr>
                <w:sz w:val="18"/>
                <w:szCs w:val="18"/>
              </w:rPr>
            </w:pPr>
            <w:r w:rsidRPr="00A85834">
              <w:rPr>
                <w:sz w:val="18"/>
                <w:szCs w:val="18"/>
              </w:rPr>
              <w:t>Využitie existujúcich údajov</w:t>
            </w:r>
          </w:p>
        </w:tc>
        <w:tc>
          <w:tcPr>
            <w:tcW w:w="1833" w:type="pct"/>
          </w:tcPr>
          <w:p w:rsidR="007A5BB7" w:rsidRDefault="007A5BB7" w:rsidP="007A5BB7">
            <w:pPr>
              <w:pStyle w:val="BodyText"/>
              <w:spacing w:before="40" w:after="40"/>
              <w:jc w:val="left"/>
              <w:rPr>
                <w:sz w:val="18"/>
                <w:szCs w:val="18"/>
              </w:rPr>
            </w:pPr>
            <w:r>
              <w:rPr>
                <w:sz w:val="18"/>
                <w:szCs w:val="18"/>
              </w:rPr>
              <w:t>Projekt bude využívať a integrovať existujúce údaje a nepredpokladá vytváranie nových údajov. Na realizáciu cieľov projektu je potrebné, aby sa do konsolidovanej údajovej základne rezortu dostali kľúčové údaje rezortu, ktoré z nej následne budú poskytované zainteresovaným stranám.</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PP_8</w:t>
            </w:r>
          </w:p>
        </w:tc>
        <w:tc>
          <w:tcPr>
            <w:tcW w:w="1417" w:type="pct"/>
          </w:tcPr>
          <w:p w:rsidR="007A5BB7"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C379C" w:rsidRDefault="007A5BB7" w:rsidP="007A5BB7">
            <w:pPr>
              <w:pStyle w:val="BodyText"/>
              <w:spacing w:before="40" w:after="40"/>
              <w:jc w:val="left"/>
              <w:rPr>
                <w:sz w:val="18"/>
                <w:szCs w:val="18"/>
              </w:rPr>
            </w:pPr>
            <w:r w:rsidRPr="00A85834">
              <w:rPr>
                <w:sz w:val="18"/>
                <w:szCs w:val="18"/>
              </w:rPr>
              <w:t>Zosúladenie so štandardmi bezpečnosti ISVS</w:t>
            </w:r>
          </w:p>
        </w:tc>
        <w:tc>
          <w:tcPr>
            <w:tcW w:w="1833" w:type="pct"/>
          </w:tcPr>
          <w:p w:rsidR="007A5BB7" w:rsidRDefault="007A5BB7" w:rsidP="007A5BB7">
            <w:pPr>
              <w:pStyle w:val="BodyText"/>
              <w:spacing w:before="40" w:after="40"/>
              <w:jc w:val="left"/>
              <w:rPr>
                <w:sz w:val="18"/>
                <w:szCs w:val="18"/>
              </w:rPr>
            </w:pPr>
            <w:r>
              <w:rPr>
                <w:sz w:val="18"/>
                <w:szCs w:val="18"/>
              </w:rPr>
              <w:t xml:space="preserve">Projekt musí </w:t>
            </w:r>
            <w:r w:rsidRPr="001B795D">
              <w:rPr>
                <w:sz w:val="18"/>
                <w:szCs w:val="18"/>
              </w:rPr>
              <w:t>spĺňať všetky zákonné požiadavky na tvorbu a prevádzku informačných systémov verejnej správy, primárne Zákona o ISVS a súvisiaceho Štandardu ISVS.</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PP_9</w:t>
            </w:r>
          </w:p>
        </w:tc>
        <w:tc>
          <w:tcPr>
            <w:tcW w:w="1417" w:type="pct"/>
          </w:tcPr>
          <w:p w:rsidR="007A5BB7"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C379C" w:rsidRDefault="007A5BB7" w:rsidP="007A5BB7">
            <w:pPr>
              <w:pStyle w:val="BodyText"/>
              <w:spacing w:before="40" w:after="40"/>
              <w:jc w:val="left"/>
              <w:rPr>
                <w:sz w:val="18"/>
                <w:szCs w:val="18"/>
              </w:rPr>
            </w:pPr>
            <w:r w:rsidRPr="00A85834">
              <w:rPr>
                <w:sz w:val="18"/>
                <w:szCs w:val="18"/>
              </w:rPr>
              <w:t>Integrácia údajov naprieč rezortom</w:t>
            </w:r>
          </w:p>
        </w:tc>
        <w:tc>
          <w:tcPr>
            <w:tcW w:w="1833" w:type="pct"/>
          </w:tcPr>
          <w:p w:rsidR="007A5BB7" w:rsidRDefault="007A5BB7" w:rsidP="007A5BB7">
            <w:pPr>
              <w:pStyle w:val="BodyText"/>
              <w:spacing w:before="40" w:after="40"/>
              <w:jc w:val="left"/>
              <w:rPr>
                <w:sz w:val="18"/>
                <w:szCs w:val="18"/>
              </w:rPr>
            </w:pPr>
            <w:r>
              <w:rPr>
                <w:sz w:val="18"/>
                <w:szCs w:val="18"/>
              </w:rPr>
              <w:t>Projekt musí integrovať údaje naprieč rezortom a musí umožniť výmenu dát v rôznych formátoch a prostredníctvom rôznych rozhraní, aby sa zabezpečila ich jednoznačnosť, včasnosť, správnosť a aktuálnosť.</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PP_10</w:t>
            </w:r>
          </w:p>
        </w:tc>
        <w:tc>
          <w:tcPr>
            <w:tcW w:w="1417" w:type="pct"/>
          </w:tcPr>
          <w:p w:rsidR="007A5BB7"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C379C" w:rsidRDefault="007A5BB7" w:rsidP="007A5BB7">
            <w:pPr>
              <w:pStyle w:val="BodyText"/>
              <w:spacing w:before="40" w:after="40"/>
              <w:jc w:val="left"/>
              <w:rPr>
                <w:sz w:val="18"/>
                <w:szCs w:val="18"/>
              </w:rPr>
            </w:pPr>
            <w:r>
              <w:rPr>
                <w:sz w:val="18"/>
                <w:szCs w:val="18"/>
              </w:rPr>
              <w:t>Využitie služieb vládneho cloudu</w:t>
            </w:r>
          </w:p>
        </w:tc>
        <w:tc>
          <w:tcPr>
            <w:tcW w:w="1833" w:type="pct"/>
          </w:tcPr>
          <w:p w:rsidR="007A5BB7" w:rsidRDefault="007A5BB7" w:rsidP="007A5BB7">
            <w:pPr>
              <w:pStyle w:val="BodyText"/>
              <w:spacing w:before="40" w:after="40"/>
              <w:jc w:val="left"/>
              <w:rPr>
                <w:sz w:val="18"/>
                <w:szCs w:val="18"/>
              </w:rPr>
            </w:pPr>
            <w:r>
              <w:rPr>
                <w:sz w:val="18"/>
                <w:szCs w:val="18"/>
              </w:rPr>
              <w:t>Projekt predpokladá využitie služieb vládneho cloudu namiesto budovania vlastnej technologickej infraštruktúry.</w:t>
            </w:r>
          </w:p>
        </w:tc>
      </w:tr>
      <w:tr w:rsidR="007A5BB7" w:rsidRPr="00AC379C" w:rsidTr="003F4BE0">
        <w:trPr>
          <w:trHeight w:val="194"/>
        </w:trPr>
        <w:tc>
          <w:tcPr>
            <w:tcW w:w="332" w:type="pct"/>
          </w:tcPr>
          <w:p w:rsidR="007A5BB7" w:rsidRPr="006028E4" w:rsidRDefault="007A5BB7" w:rsidP="007A5BB7">
            <w:pPr>
              <w:pStyle w:val="BodyText"/>
              <w:spacing w:before="40" w:after="40"/>
              <w:jc w:val="left"/>
              <w:rPr>
                <w:b/>
                <w:sz w:val="18"/>
                <w:szCs w:val="18"/>
              </w:rPr>
            </w:pPr>
            <w:r>
              <w:rPr>
                <w:b/>
                <w:sz w:val="18"/>
                <w:szCs w:val="18"/>
              </w:rPr>
              <w:t>PP_11</w:t>
            </w:r>
          </w:p>
        </w:tc>
        <w:tc>
          <w:tcPr>
            <w:tcW w:w="1417" w:type="pct"/>
          </w:tcPr>
          <w:p w:rsidR="007A5BB7" w:rsidRPr="00AC379C"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C379C" w:rsidRDefault="007A5BB7" w:rsidP="007A5BB7">
            <w:pPr>
              <w:pStyle w:val="BodyText"/>
              <w:spacing w:before="40" w:after="40"/>
              <w:jc w:val="left"/>
              <w:rPr>
                <w:sz w:val="18"/>
                <w:szCs w:val="18"/>
              </w:rPr>
            </w:pPr>
            <w:r w:rsidRPr="00A85834">
              <w:rPr>
                <w:sz w:val="18"/>
                <w:szCs w:val="18"/>
              </w:rPr>
              <w:t>Aktuálnosť údajov naprieč rezortom</w:t>
            </w:r>
          </w:p>
        </w:tc>
        <w:tc>
          <w:tcPr>
            <w:tcW w:w="1833" w:type="pct"/>
          </w:tcPr>
          <w:p w:rsidR="007A5BB7" w:rsidRDefault="007A5BB7" w:rsidP="007A5BB7">
            <w:pPr>
              <w:pStyle w:val="BodyText"/>
              <w:spacing w:before="40" w:after="40"/>
              <w:jc w:val="left"/>
              <w:rPr>
                <w:sz w:val="18"/>
                <w:szCs w:val="18"/>
              </w:rPr>
            </w:pPr>
            <w:r>
              <w:rPr>
                <w:sz w:val="18"/>
                <w:szCs w:val="18"/>
              </w:rPr>
              <w:t>Projekt musí zabezpečiť, aby kľúčové údaje v rámci rezortu boli aktuálne a poskytnuté užívateľom v reálnom čase pre výkon ich procesov.</w:t>
            </w:r>
          </w:p>
        </w:tc>
      </w:tr>
      <w:tr w:rsidR="007A5BB7" w:rsidRPr="00AC379C" w:rsidTr="003F4BE0">
        <w:trPr>
          <w:trHeight w:val="194"/>
        </w:trPr>
        <w:tc>
          <w:tcPr>
            <w:tcW w:w="332" w:type="pct"/>
          </w:tcPr>
          <w:p w:rsidR="007A5BB7" w:rsidRDefault="007A5BB7" w:rsidP="007A5BB7">
            <w:pPr>
              <w:pStyle w:val="BodyText"/>
              <w:spacing w:before="40" w:after="40"/>
              <w:jc w:val="left"/>
              <w:rPr>
                <w:b/>
                <w:sz w:val="18"/>
                <w:szCs w:val="18"/>
              </w:rPr>
            </w:pPr>
            <w:r>
              <w:rPr>
                <w:b/>
                <w:sz w:val="18"/>
                <w:szCs w:val="18"/>
              </w:rPr>
              <w:t>PP_12</w:t>
            </w:r>
          </w:p>
        </w:tc>
        <w:tc>
          <w:tcPr>
            <w:tcW w:w="1417" w:type="pct"/>
          </w:tcPr>
          <w:p w:rsidR="007A5BB7" w:rsidRDefault="007A5BB7" w:rsidP="007A5BB7">
            <w:pPr>
              <w:pStyle w:val="BodyText"/>
              <w:spacing w:before="40" w:after="40"/>
              <w:jc w:val="left"/>
              <w:rPr>
                <w:sz w:val="18"/>
                <w:szCs w:val="18"/>
              </w:rPr>
            </w:pPr>
            <w:r>
              <w:rPr>
                <w:sz w:val="18"/>
                <w:szCs w:val="18"/>
              </w:rPr>
              <w:t>Požiadavka</w:t>
            </w:r>
          </w:p>
        </w:tc>
        <w:tc>
          <w:tcPr>
            <w:tcW w:w="1417" w:type="pct"/>
            <w:shd w:val="clear" w:color="auto" w:fill="auto"/>
          </w:tcPr>
          <w:p w:rsidR="007A5BB7" w:rsidRPr="00A85834" w:rsidRDefault="007A5BB7" w:rsidP="007A5BB7">
            <w:pPr>
              <w:pStyle w:val="BodyText"/>
              <w:spacing w:before="40" w:after="40"/>
              <w:jc w:val="left"/>
              <w:rPr>
                <w:sz w:val="18"/>
                <w:szCs w:val="18"/>
              </w:rPr>
            </w:pPr>
            <w:r>
              <w:rPr>
                <w:sz w:val="18"/>
                <w:szCs w:val="18"/>
              </w:rPr>
              <w:t>Sprístupnenie všetkých otvorených údajov</w:t>
            </w:r>
          </w:p>
        </w:tc>
        <w:tc>
          <w:tcPr>
            <w:tcW w:w="1833" w:type="pct"/>
          </w:tcPr>
          <w:p w:rsidR="007A5BB7" w:rsidRDefault="00247B9E" w:rsidP="007A5BB7">
            <w:pPr>
              <w:pStyle w:val="BodyText"/>
              <w:spacing w:before="40" w:after="40"/>
              <w:jc w:val="left"/>
              <w:rPr>
                <w:sz w:val="18"/>
                <w:szCs w:val="18"/>
              </w:rPr>
            </w:pPr>
            <w:r>
              <w:rPr>
                <w:sz w:val="18"/>
                <w:szCs w:val="18"/>
              </w:rPr>
              <w:t>Projekt musí zabezpečiť efektívne sprístupnenie údajov ktoré sú klasifikované ako otvorené údaje.</w:t>
            </w:r>
          </w:p>
        </w:tc>
      </w:tr>
    </w:tbl>
    <w:p w:rsidR="001E3580" w:rsidRDefault="001E3580" w:rsidP="001E3580"/>
    <w:p w:rsidR="0099121D" w:rsidRDefault="0099121D" w:rsidP="001E3580"/>
    <w:p w:rsidR="00282AB5" w:rsidRDefault="00282AB5" w:rsidP="00282AB5">
      <w:pPr>
        <w:pStyle w:val="Heading3"/>
      </w:pPr>
      <w:r>
        <w:t>Test štátnej pomoci</w:t>
      </w:r>
    </w:p>
    <w:p w:rsidR="003774CF" w:rsidRPr="003774CF" w:rsidRDefault="00076AF9" w:rsidP="003774CF">
      <w:r>
        <w:t>Kontrolné otázky pre hodnotenie testu štátnej pomoci.</w:t>
      </w:r>
    </w:p>
    <w:p w:rsidR="00282AB5" w:rsidRDefault="00282AB5" w:rsidP="00282AB5">
      <w:pPr>
        <w:pStyle w:val="Caption"/>
        <w:keepNext/>
        <w:jc w:val="left"/>
      </w:pPr>
      <w:bookmarkStart w:id="17" w:name="_Toc486863332"/>
      <w:r>
        <w:t xml:space="preserve">Tabuľka </w:t>
      </w:r>
      <w:fldSimple w:instr=" SEQ Tabuľka \* ARABIC ">
        <w:r w:rsidR="00534BE4">
          <w:rPr>
            <w:noProof/>
          </w:rPr>
          <w:t>8</w:t>
        </w:r>
      </w:fldSimple>
      <w:r>
        <w:t xml:space="preserve"> Test štátnej pomoci</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966"/>
        <w:gridCol w:w="3966"/>
        <w:gridCol w:w="5133"/>
      </w:tblGrid>
      <w:tr w:rsidR="00282AB5" w:rsidRPr="00AC379C" w:rsidTr="00282AB5">
        <w:trPr>
          <w:trHeight w:val="190"/>
        </w:trPr>
        <w:tc>
          <w:tcPr>
            <w:tcW w:w="332" w:type="pct"/>
            <w:shd w:val="clear" w:color="auto" w:fill="D9D9D9"/>
          </w:tcPr>
          <w:p w:rsidR="00282AB5" w:rsidRDefault="00282AB5" w:rsidP="00282AB5">
            <w:pPr>
              <w:pStyle w:val="BodyText"/>
              <w:spacing w:before="40" w:after="40"/>
              <w:jc w:val="left"/>
              <w:rPr>
                <w:b/>
                <w:sz w:val="18"/>
                <w:szCs w:val="18"/>
              </w:rPr>
            </w:pPr>
            <w:r>
              <w:rPr>
                <w:b/>
                <w:sz w:val="18"/>
                <w:szCs w:val="18"/>
              </w:rPr>
              <w:t>ID</w:t>
            </w:r>
          </w:p>
        </w:tc>
        <w:tc>
          <w:tcPr>
            <w:tcW w:w="1417" w:type="pct"/>
            <w:shd w:val="clear" w:color="auto" w:fill="D9D9D9"/>
          </w:tcPr>
          <w:p w:rsidR="00282AB5" w:rsidRDefault="00282AB5" w:rsidP="00282AB5">
            <w:pPr>
              <w:pStyle w:val="BodyText"/>
              <w:spacing w:before="40" w:after="40"/>
              <w:jc w:val="left"/>
              <w:rPr>
                <w:b/>
                <w:sz w:val="18"/>
                <w:szCs w:val="18"/>
              </w:rPr>
            </w:pPr>
            <w:r>
              <w:rPr>
                <w:b/>
                <w:sz w:val="18"/>
                <w:szCs w:val="18"/>
              </w:rPr>
              <w:t>Kontrolná otázka</w:t>
            </w:r>
          </w:p>
        </w:tc>
        <w:tc>
          <w:tcPr>
            <w:tcW w:w="1417" w:type="pct"/>
            <w:shd w:val="clear" w:color="auto" w:fill="D9D9D9"/>
          </w:tcPr>
          <w:p w:rsidR="00282AB5" w:rsidRPr="00AC379C" w:rsidRDefault="00282AB5" w:rsidP="00282AB5">
            <w:pPr>
              <w:pStyle w:val="BodyText"/>
              <w:spacing w:before="40" w:after="40"/>
              <w:jc w:val="left"/>
              <w:rPr>
                <w:b/>
                <w:sz w:val="18"/>
                <w:szCs w:val="18"/>
              </w:rPr>
            </w:pPr>
            <w:r w:rsidRPr="00282AB5">
              <w:rPr>
                <w:b/>
                <w:sz w:val="18"/>
                <w:szCs w:val="18"/>
              </w:rPr>
              <w:t>A/N/NA</w:t>
            </w:r>
          </w:p>
        </w:tc>
        <w:tc>
          <w:tcPr>
            <w:tcW w:w="1834" w:type="pct"/>
            <w:shd w:val="clear" w:color="auto" w:fill="D9D9D9"/>
          </w:tcPr>
          <w:p w:rsidR="00282AB5" w:rsidRDefault="00282AB5" w:rsidP="00282AB5">
            <w:pPr>
              <w:pStyle w:val="BodyText"/>
              <w:spacing w:before="40" w:after="40"/>
              <w:jc w:val="left"/>
              <w:rPr>
                <w:b/>
                <w:sz w:val="18"/>
                <w:szCs w:val="18"/>
              </w:rPr>
            </w:pPr>
            <w:r w:rsidRPr="00282AB5">
              <w:rPr>
                <w:b/>
                <w:sz w:val="18"/>
                <w:szCs w:val="18"/>
              </w:rPr>
              <w:t>Bližšia špecifikácia odpovede</w:t>
            </w:r>
          </w:p>
        </w:tc>
      </w:tr>
      <w:tr w:rsidR="00282AB5" w:rsidRPr="00AC379C" w:rsidTr="00282AB5">
        <w:trPr>
          <w:trHeight w:val="194"/>
        </w:trPr>
        <w:tc>
          <w:tcPr>
            <w:tcW w:w="332" w:type="pct"/>
          </w:tcPr>
          <w:p w:rsidR="00282AB5" w:rsidRPr="006028E4" w:rsidRDefault="00282AB5" w:rsidP="00282AB5">
            <w:pPr>
              <w:pStyle w:val="BodyText"/>
              <w:spacing w:before="40" w:after="40"/>
              <w:jc w:val="left"/>
              <w:rPr>
                <w:b/>
                <w:sz w:val="18"/>
                <w:szCs w:val="18"/>
              </w:rPr>
            </w:pPr>
            <w:r w:rsidRPr="006028E4">
              <w:rPr>
                <w:b/>
                <w:sz w:val="18"/>
                <w:szCs w:val="18"/>
              </w:rPr>
              <w:t>1</w:t>
            </w:r>
          </w:p>
        </w:tc>
        <w:tc>
          <w:tcPr>
            <w:tcW w:w="1417" w:type="pct"/>
          </w:tcPr>
          <w:p w:rsidR="00282AB5" w:rsidRPr="00AC379C" w:rsidRDefault="00282AB5" w:rsidP="00282AB5">
            <w:pPr>
              <w:pStyle w:val="BodyText"/>
              <w:spacing w:before="40" w:after="40"/>
              <w:jc w:val="left"/>
              <w:rPr>
                <w:sz w:val="18"/>
                <w:szCs w:val="18"/>
              </w:rPr>
            </w:pPr>
            <w:r w:rsidRPr="00282AB5">
              <w:rPr>
                <w:sz w:val="18"/>
                <w:szCs w:val="18"/>
              </w:rPr>
              <w:t>Je možné oprávnené aktivity, resp. činnosti žiadateľov v danej výzve kvalifikovať ako činnosti  „nehospodárskeho“ charakteru v zmysle pravidiel štátnej pomoci?</w:t>
            </w:r>
          </w:p>
        </w:tc>
        <w:tc>
          <w:tcPr>
            <w:tcW w:w="1417" w:type="pct"/>
            <w:shd w:val="clear" w:color="auto" w:fill="auto"/>
          </w:tcPr>
          <w:p w:rsidR="00282AB5" w:rsidRPr="00AC379C" w:rsidRDefault="00AD3559" w:rsidP="00282AB5">
            <w:pPr>
              <w:pStyle w:val="BodyText"/>
              <w:spacing w:before="40" w:after="40"/>
              <w:jc w:val="left"/>
              <w:rPr>
                <w:sz w:val="18"/>
                <w:szCs w:val="18"/>
              </w:rPr>
            </w:pPr>
            <w:r>
              <w:rPr>
                <w:sz w:val="18"/>
                <w:szCs w:val="18"/>
              </w:rPr>
              <w:t>A</w:t>
            </w:r>
          </w:p>
        </w:tc>
        <w:tc>
          <w:tcPr>
            <w:tcW w:w="1834" w:type="pct"/>
          </w:tcPr>
          <w:p w:rsidR="00282AB5" w:rsidRPr="00282AB5" w:rsidRDefault="00282AB5" w:rsidP="002970AF">
            <w:pPr>
              <w:pStyle w:val="BodyText"/>
              <w:spacing w:before="40" w:after="40"/>
              <w:jc w:val="left"/>
              <w:rPr>
                <w:i/>
                <w:sz w:val="18"/>
                <w:szCs w:val="18"/>
              </w:rPr>
            </w:pPr>
            <w:r w:rsidRPr="00282AB5">
              <w:rPr>
                <w:i/>
                <w:sz w:val="18"/>
                <w:szCs w:val="18"/>
              </w:rPr>
              <w:t>(Napr. je možné preukázať, že vykonávané činnosti sú výkonom verejnej moci alebo ide o služby čisto sociálnej povahy? Ak odpoveď je áno, ďalej sa neuplatňujú pravidlá o štátnej pomoc</w:t>
            </w:r>
            <w:r w:rsidR="002970AF">
              <w:rPr>
                <w:i/>
                <w:sz w:val="18"/>
                <w:szCs w:val="18"/>
              </w:rPr>
              <w:t>i, otázky 2, 3, 4, 5 sú irelevantné, vypĺňa sa „neuplatňuje“</w:t>
            </w:r>
            <w:r w:rsidRPr="00282AB5">
              <w:rPr>
                <w:i/>
                <w:sz w:val="18"/>
                <w:szCs w:val="18"/>
              </w:rPr>
              <w:t>.)</w:t>
            </w:r>
          </w:p>
        </w:tc>
      </w:tr>
      <w:tr w:rsidR="00282AB5" w:rsidRPr="00AC379C" w:rsidTr="00282AB5">
        <w:trPr>
          <w:trHeight w:val="194"/>
        </w:trPr>
        <w:tc>
          <w:tcPr>
            <w:tcW w:w="332" w:type="pct"/>
          </w:tcPr>
          <w:p w:rsidR="00282AB5" w:rsidRPr="006028E4" w:rsidRDefault="00282AB5" w:rsidP="00282AB5">
            <w:pPr>
              <w:pStyle w:val="BodyText"/>
              <w:spacing w:before="40" w:after="40"/>
              <w:jc w:val="left"/>
              <w:rPr>
                <w:b/>
                <w:sz w:val="18"/>
                <w:szCs w:val="18"/>
              </w:rPr>
            </w:pPr>
            <w:r w:rsidRPr="006028E4">
              <w:rPr>
                <w:b/>
                <w:sz w:val="18"/>
                <w:szCs w:val="18"/>
              </w:rPr>
              <w:lastRenderedPageBreak/>
              <w:t>2</w:t>
            </w:r>
          </w:p>
        </w:tc>
        <w:tc>
          <w:tcPr>
            <w:tcW w:w="1417" w:type="pct"/>
          </w:tcPr>
          <w:p w:rsidR="00282AB5" w:rsidRPr="00AC379C" w:rsidRDefault="00282AB5" w:rsidP="00282AB5">
            <w:pPr>
              <w:pStyle w:val="BodyText"/>
              <w:spacing w:before="40" w:after="40"/>
              <w:jc w:val="left"/>
              <w:rPr>
                <w:sz w:val="18"/>
                <w:szCs w:val="18"/>
              </w:rPr>
            </w:pPr>
            <w:r w:rsidRPr="00282AB5">
              <w:rPr>
                <w:sz w:val="18"/>
                <w:szCs w:val="18"/>
              </w:rPr>
              <w:t>Je možné oprávnené aktivity resp. činnosti žiadateľov v danej výzve kvalifikovať ako „hospodárske“ v zmysle pravidiel štátnej pomoci?</w:t>
            </w:r>
          </w:p>
        </w:tc>
        <w:tc>
          <w:tcPr>
            <w:tcW w:w="1417" w:type="pct"/>
            <w:shd w:val="clear" w:color="auto" w:fill="auto"/>
          </w:tcPr>
          <w:p w:rsidR="00282AB5" w:rsidRPr="00AC379C" w:rsidRDefault="00AD3559" w:rsidP="00282AB5">
            <w:pPr>
              <w:pStyle w:val="BodyText"/>
              <w:spacing w:before="40" w:after="40"/>
              <w:jc w:val="left"/>
              <w:rPr>
                <w:sz w:val="18"/>
                <w:szCs w:val="18"/>
              </w:rPr>
            </w:pPr>
            <w:r>
              <w:rPr>
                <w:sz w:val="18"/>
                <w:szCs w:val="18"/>
              </w:rPr>
              <w:t>NA</w:t>
            </w:r>
          </w:p>
        </w:tc>
        <w:tc>
          <w:tcPr>
            <w:tcW w:w="1834" w:type="pct"/>
          </w:tcPr>
          <w:p w:rsidR="00282AB5" w:rsidRPr="00282AB5" w:rsidRDefault="00282AB5" w:rsidP="00282AB5">
            <w:pPr>
              <w:pStyle w:val="BodyText"/>
              <w:spacing w:before="40" w:after="40"/>
              <w:jc w:val="left"/>
              <w:rPr>
                <w:i/>
                <w:sz w:val="18"/>
                <w:szCs w:val="18"/>
              </w:rPr>
            </w:pPr>
          </w:p>
        </w:tc>
      </w:tr>
      <w:tr w:rsidR="00282AB5" w:rsidRPr="00AC379C" w:rsidTr="00282AB5">
        <w:trPr>
          <w:trHeight w:val="194"/>
        </w:trPr>
        <w:tc>
          <w:tcPr>
            <w:tcW w:w="332" w:type="pct"/>
          </w:tcPr>
          <w:p w:rsidR="00282AB5" w:rsidRPr="006028E4" w:rsidRDefault="00282AB5" w:rsidP="00282AB5">
            <w:pPr>
              <w:pStyle w:val="BodyText"/>
              <w:spacing w:before="40" w:after="40"/>
              <w:jc w:val="left"/>
              <w:rPr>
                <w:b/>
                <w:sz w:val="18"/>
                <w:szCs w:val="18"/>
              </w:rPr>
            </w:pPr>
            <w:r w:rsidRPr="006028E4">
              <w:rPr>
                <w:b/>
                <w:sz w:val="18"/>
                <w:szCs w:val="18"/>
              </w:rPr>
              <w:t>3</w:t>
            </w:r>
          </w:p>
        </w:tc>
        <w:tc>
          <w:tcPr>
            <w:tcW w:w="1417" w:type="pct"/>
          </w:tcPr>
          <w:p w:rsidR="00282AB5" w:rsidRPr="00AC379C" w:rsidRDefault="00282AB5" w:rsidP="00282AB5">
            <w:pPr>
              <w:pStyle w:val="BodyText"/>
              <w:spacing w:before="40" w:after="40"/>
              <w:jc w:val="left"/>
              <w:rPr>
                <w:sz w:val="18"/>
                <w:szCs w:val="18"/>
              </w:rPr>
            </w:pPr>
            <w:r w:rsidRPr="00282AB5">
              <w:rPr>
                <w:sz w:val="18"/>
                <w:szCs w:val="18"/>
              </w:rPr>
              <w:t>Sú splnené všetky kritéria (kumulovane) definované článkom 107 ods. 1 Zmluvy</w:t>
            </w:r>
            <w:r w:rsidR="002970AF">
              <w:rPr>
                <w:sz w:val="18"/>
                <w:szCs w:val="18"/>
              </w:rPr>
              <w:t xml:space="preserve"> o fungovaní EÚ</w:t>
            </w:r>
            <w:r w:rsidRPr="00282AB5">
              <w:rPr>
                <w:sz w:val="18"/>
                <w:szCs w:val="18"/>
              </w:rPr>
              <w:t>:                                                 a) prevod verejných zdrojov a pripísateľnosť štátu,            b) ekonomické zvýhodnenie príjemcu pomoci,                             c) selektívnosť poskytnutej pomoci,                                             d) narušenie hospodárskej súťaže alebo hrozba narušenia hospodárskej súťaže a vplyv na vnútorný obchod medzi členskými štátmi?</w:t>
            </w:r>
          </w:p>
        </w:tc>
        <w:tc>
          <w:tcPr>
            <w:tcW w:w="1417" w:type="pct"/>
            <w:shd w:val="clear" w:color="auto" w:fill="auto"/>
          </w:tcPr>
          <w:p w:rsidR="00282AB5" w:rsidRPr="00AC379C" w:rsidRDefault="00AD3559" w:rsidP="00282AB5">
            <w:pPr>
              <w:pStyle w:val="BodyText"/>
              <w:spacing w:before="40" w:after="40"/>
              <w:jc w:val="left"/>
              <w:rPr>
                <w:sz w:val="18"/>
                <w:szCs w:val="18"/>
              </w:rPr>
            </w:pPr>
            <w:r>
              <w:rPr>
                <w:sz w:val="18"/>
                <w:szCs w:val="18"/>
              </w:rPr>
              <w:t>NA</w:t>
            </w:r>
          </w:p>
        </w:tc>
        <w:tc>
          <w:tcPr>
            <w:tcW w:w="1834" w:type="pct"/>
          </w:tcPr>
          <w:p w:rsidR="00282AB5" w:rsidRPr="00282AB5" w:rsidRDefault="00282AB5" w:rsidP="00282AB5">
            <w:pPr>
              <w:pStyle w:val="BodyText"/>
              <w:spacing w:before="40" w:after="40"/>
              <w:jc w:val="left"/>
              <w:rPr>
                <w:i/>
                <w:sz w:val="18"/>
                <w:szCs w:val="18"/>
              </w:rPr>
            </w:pPr>
            <w:r w:rsidRPr="00282AB5">
              <w:rPr>
                <w:i/>
                <w:sz w:val="18"/>
                <w:szCs w:val="18"/>
              </w:rPr>
              <w:t xml:space="preserve">(V prípade negatívnej odpovede je potrebné zdôvodniť ktoré kritérium nebolo splnené vrátane podrobnej identifikácie dôvodu prečo nebolo </w:t>
            </w:r>
            <w:r w:rsidR="00CD25A3" w:rsidRPr="00282AB5">
              <w:rPr>
                <w:i/>
                <w:sz w:val="18"/>
                <w:szCs w:val="18"/>
              </w:rPr>
              <w:t>splnené</w:t>
            </w:r>
            <w:r w:rsidRPr="00282AB5">
              <w:rPr>
                <w:i/>
                <w:sz w:val="18"/>
                <w:szCs w:val="18"/>
              </w:rPr>
              <w:t>. Pre účely nesplnenia podmienok štátnej pomoci je postačujúce nesplnenie minimálne jedného kritéria.)</w:t>
            </w:r>
          </w:p>
        </w:tc>
      </w:tr>
      <w:tr w:rsidR="00282AB5" w:rsidRPr="00AC379C" w:rsidTr="00282AB5">
        <w:trPr>
          <w:trHeight w:val="194"/>
        </w:trPr>
        <w:tc>
          <w:tcPr>
            <w:tcW w:w="332" w:type="pct"/>
          </w:tcPr>
          <w:p w:rsidR="00282AB5" w:rsidRPr="006028E4" w:rsidRDefault="00282AB5" w:rsidP="00282AB5">
            <w:pPr>
              <w:pStyle w:val="BodyText"/>
              <w:spacing w:before="40" w:after="40"/>
              <w:jc w:val="left"/>
              <w:rPr>
                <w:b/>
                <w:sz w:val="18"/>
                <w:szCs w:val="18"/>
              </w:rPr>
            </w:pPr>
            <w:r w:rsidRPr="006028E4">
              <w:rPr>
                <w:b/>
                <w:sz w:val="18"/>
                <w:szCs w:val="18"/>
              </w:rPr>
              <w:t>4</w:t>
            </w:r>
          </w:p>
        </w:tc>
        <w:tc>
          <w:tcPr>
            <w:tcW w:w="1417" w:type="pct"/>
          </w:tcPr>
          <w:p w:rsidR="00282AB5" w:rsidRPr="00282AB5" w:rsidRDefault="00282AB5" w:rsidP="00282AB5">
            <w:pPr>
              <w:pStyle w:val="BodyText"/>
              <w:spacing w:before="40" w:after="40"/>
              <w:jc w:val="left"/>
              <w:rPr>
                <w:sz w:val="18"/>
                <w:szCs w:val="18"/>
              </w:rPr>
            </w:pPr>
            <w:r w:rsidRPr="00282AB5">
              <w:rPr>
                <w:sz w:val="18"/>
                <w:szCs w:val="18"/>
              </w:rPr>
              <w:t xml:space="preserve">Sú splnené všetky kritéria (kumulovane) definované pre </w:t>
            </w:r>
            <w:r w:rsidR="002970AF">
              <w:rPr>
                <w:sz w:val="18"/>
                <w:szCs w:val="18"/>
              </w:rPr>
              <w:t>služby všeobecného hospodárskeho záujmu</w:t>
            </w:r>
            <w:r w:rsidR="002970AF" w:rsidRPr="00282AB5">
              <w:rPr>
                <w:sz w:val="18"/>
                <w:szCs w:val="18"/>
              </w:rPr>
              <w:t xml:space="preserve"> </w:t>
            </w:r>
            <w:r w:rsidRPr="00282AB5">
              <w:rPr>
                <w:sz w:val="18"/>
                <w:szCs w:val="18"/>
              </w:rPr>
              <w:t>(</w:t>
            </w:r>
            <w:r w:rsidR="002970AF">
              <w:rPr>
                <w:sz w:val="18"/>
                <w:szCs w:val="18"/>
              </w:rPr>
              <w:t xml:space="preserve">v zmysle </w:t>
            </w:r>
            <w:r w:rsidRPr="00282AB5">
              <w:rPr>
                <w:sz w:val="18"/>
                <w:szCs w:val="18"/>
              </w:rPr>
              <w:t>rozsudk</w:t>
            </w:r>
            <w:r w:rsidR="002970AF">
              <w:rPr>
                <w:sz w:val="18"/>
                <w:szCs w:val="18"/>
              </w:rPr>
              <w:t>u</w:t>
            </w:r>
            <w:r w:rsidRPr="00282AB5">
              <w:rPr>
                <w:sz w:val="18"/>
                <w:szCs w:val="18"/>
              </w:rPr>
              <w:t xml:space="preserve"> Altmark C-280/00) vrátane osobitného charakteru služby:                                                                                         a) podnik, ktorému bola poskytnutá pomoc bol poverený realizáciou záväzkov služby                       vo verejnom záujme a tieto záväzky boli jasne definované,</w:t>
            </w:r>
          </w:p>
          <w:p w:rsidR="00282AB5" w:rsidRPr="00282AB5" w:rsidRDefault="00282AB5" w:rsidP="00282AB5">
            <w:pPr>
              <w:pStyle w:val="BodyText"/>
              <w:spacing w:before="40" w:after="40"/>
              <w:jc w:val="left"/>
              <w:rPr>
                <w:sz w:val="18"/>
                <w:szCs w:val="18"/>
              </w:rPr>
            </w:pPr>
            <w:r w:rsidRPr="00282AB5">
              <w:rPr>
                <w:sz w:val="18"/>
                <w:szCs w:val="18"/>
              </w:rPr>
              <w:t>b) kritériá, na základe ktorých je vypočítaná kompenzácia boli vopred určené objektívnym a transparentným spôsobom ,</w:t>
            </w:r>
          </w:p>
          <w:p w:rsidR="00282AB5" w:rsidRPr="00282AB5" w:rsidRDefault="00282AB5" w:rsidP="00282AB5">
            <w:pPr>
              <w:pStyle w:val="BodyText"/>
              <w:spacing w:before="40" w:after="40"/>
              <w:jc w:val="left"/>
              <w:rPr>
                <w:sz w:val="18"/>
                <w:szCs w:val="18"/>
              </w:rPr>
            </w:pPr>
            <w:r w:rsidRPr="00282AB5">
              <w:rPr>
                <w:sz w:val="18"/>
                <w:szCs w:val="18"/>
              </w:rPr>
              <w:t>c) kompenzácia nepresahuje sumu nevyhnutnú na pokrytie všetkých výdavkov alebo ich časti vzniknutých pri plnení záväzkov služieb vo verejnom záujme, zohľadniac pri tom súvisiace príjmy ako aj primeraný zisk ,</w:t>
            </w:r>
          </w:p>
          <w:p w:rsidR="00282AB5" w:rsidRPr="00AC379C" w:rsidRDefault="00282AB5" w:rsidP="00282AB5">
            <w:pPr>
              <w:pStyle w:val="BodyText"/>
              <w:spacing w:before="40" w:after="40"/>
              <w:jc w:val="left"/>
              <w:rPr>
                <w:sz w:val="18"/>
                <w:szCs w:val="18"/>
              </w:rPr>
            </w:pPr>
            <w:r w:rsidRPr="00282AB5">
              <w:rPr>
                <w:sz w:val="18"/>
                <w:szCs w:val="18"/>
              </w:rPr>
              <w:t>d) ak sa výber podniku povereného realizáciou záväzkov služieb vo verejnom záujme neuskutočnil prostredníctvom výberového konania v rámci verejnej súťaže, výška nevyhnutnej kompenzácie je určená na 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1417" w:type="pct"/>
            <w:shd w:val="clear" w:color="auto" w:fill="auto"/>
          </w:tcPr>
          <w:p w:rsidR="00282AB5" w:rsidRPr="00AC379C" w:rsidRDefault="00AD3559" w:rsidP="00282AB5">
            <w:pPr>
              <w:pStyle w:val="BodyText"/>
              <w:spacing w:before="40" w:after="40"/>
              <w:jc w:val="left"/>
              <w:rPr>
                <w:sz w:val="18"/>
                <w:szCs w:val="18"/>
              </w:rPr>
            </w:pPr>
            <w:r>
              <w:rPr>
                <w:sz w:val="18"/>
                <w:szCs w:val="18"/>
              </w:rPr>
              <w:t>NA</w:t>
            </w:r>
          </w:p>
        </w:tc>
        <w:tc>
          <w:tcPr>
            <w:tcW w:w="1834" w:type="pct"/>
          </w:tcPr>
          <w:p w:rsidR="00282AB5" w:rsidRPr="00282AB5" w:rsidRDefault="00282AB5" w:rsidP="002970AF">
            <w:pPr>
              <w:pStyle w:val="BodyText"/>
              <w:spacing w:before="40" w:after="40"/>
              <w:jc w:val="left"/>
              <w:rPr>
                <w:i/>
                <w:sz w:val="18"/>
                <w:szCs w:val="18"/>
              </w:rPr>
            </w:pPr>
            <w:r w:rsidRPr="00282AB5">
              <w:rPr>
                <w:i/>
                <w:sz w:val="18"/>
                <w:szCs w:val="18"/>
              </w:rPr>
              <w:t xml:space="preserve">(Poskytovateľ pomoci </w:t>
            </w:r>
            <w:r w:rsidR="002970AF">
              <w:rPr>
                <w:i/>
                <w:sz w:val="18"/>
                <w:szCs w:val="18"/>
              </w:rPr>
              <w:t>zdôvodní</w:t>
            </w:r>
            <w:r w:rsidRPr="00282AB5">
              <w:rPr>
                <w:i/>
                <w:sz w:val="18"/>
                <w:szCs w:val="18"/>
              </w:rPr>
              <w:t xml:space="preserve"> splnenie jednotlivých kritérií a podmienky osobitného charakteru služby.)</w:t>
            </w:r>
          </w:p>
        </w:tc>
      </w:tr>
      <w:tr w:rsidR="00282AB5" w:rsidRPr="00AC379C" w:rsidTr="00282AB5">
        <w:trPr>
          <w:trHeight w:val="194"/>
        </w:trPr>
        <w:tc>
          <w:tcPr>
            <w:tcW w:w="332" w:type="pct"/>
          </w:tcPr>
          <w:p w:rsidR="00282AB5" w:rsidRPr="006028E4" w:rsidRDefault="00282AB5" w:rsidP="00282AB5">
            <w:pPr>
              <w:pStyle w:val="BodyText"/>
              <w:spacing w:before="40" w:after="40"/>
              <w:jc w:val="left"/>
              <w:rPr>
                <w:b/>
                <w:sz w:val="18"/>
                <w:szCs w:val="18"/>
              </w:rPr>
            </w:pPr>
            <w:r w:rsidRPr="006028E4">
              <w:rPr>
                <w:b/>
                <w:sz w:val="18"/>
                <w:szCs w:val="18"/>
              </w:rPr>
              <w:t>5</w:t>
            </w:r>
          </w:p>
        </w:tc>
        <w:tc>
          <w:tcPr>
            <w:tcW w:w="1417" w:type="pct"/>
          </w:tcPr>
          <w:p w:rsidR="00282AB5" w:rsidRPr="00282AB5" w:rsidRDefault="00282AB5" w:rsidP="00282AB5">
            <w:pPr>
              <w:pStyle w:val="BodyText"/>
              <w:spacing w:before="40" w:after="40"/>
              <w:jc w:val="left"/>
              <w:rPr>
                <w:sz w:val="18"/>
                <w:szCs w:val="18"/>
              </w:rPr>
            </w:pPr>
            <w:r w:rsidRPr="00282AB5">
              <w:rPr>
                <w:sz w:val="18"/>
                <w:szCs w:val="18"/>
              </w:rPr>
              <w:t>Je možné pomoc zo strany poskytovateľa pomoci definovať v rámci podmienok minimálnej pomoci?</w:t>
            </w:r>
          </w:p>
        </w:tc>
        <w:tc>
          <w:tcPr>
            <w:tcW w:w="1417" w:type="pct"/>
            <w:shd w:val="clear" w:color="auto" w:fill="auto"/>
          </w:tcPr>
          <w:p w:rsidR="00282AB5" w:rsidRPr="00AC379C" w:rsidRDefault="00AD3559" w:rsidP="00282AB5">
            <w:pPr>
              <w:pStyle w:val="BodyText"/>
              <w:spacing w:before="40" w:after="40"/>
              <w:jc w:val="left"/>
              <w:rPr>
                <w:sz w:val="18"/>
                <w:szCs w:val="18"/>
              </w:rPr>
            </w:pPr>
            <w:r>
              <w:rPr>
                <w:sz w:val="18"/>
                <w:szCs w:val="18"/>
              </w:rPr>
              <w:t>NA</w:t>
            </w:r>
          </w:p>
        </w:tc>
        <w:tc>
          <w:tcPr>
            <w:tcW w:w="1834" w:type="pct"/>
          </w:tcPr>
          <w:p w:rsidR="00282AB5" w:rsidRPr="00282AB5" w:rsidRDefault="00282AB5" w:rsidP="00282AB5">
            <w:pPr>
              <w:pStyle w:val="BodyText"/>
              <w:spacing w:before="40" w:after="40"/>
              <w:jc w:val="left"/>
              <w:rPr>
                <w:i/>
                <w:sz w:val="18"/>
                <w:szCs w:val="18"/>
              </w:rPr>
            </w:pPr>
            <w:r w:rsidRPr="00282AB5">
              <w:rPr>
                <w:i/>
                <w:sz w:val="18"/>
                <w:szCs w:val="18"/>
              </w:rPr>
              <w:t>(Iba pre účely pomoci de minimis vrátane pomoci de minimis SVHZ.)</w:t>
            </w:r>
          </w:p>
        </w:tc>
      </w:tr>
      <w:tr w:rsidR="00282AB5" w:rsidRPr="00AC379C" w:rsidTr="00282AB5">
        <w:trPr>
          <w:trHeight w:val="194"/>
        </w:trPr>
        <w:tc>
          <w:tcPr>
            <w:tcW w:w="1749" w:type="pct"/>
            <w:gridSpan w:val="2"/>
            <w:shd w:val="clear" w:color="auto" w:fill="D9D9D9" w:themeFill="background1" w:themeFillShade="D9"/>
          </w:tcPr>
          <w:p w:rsidR="00282AB5" w:rsidRPr="00282AB5" w:rsidRDefault="00282AB5" w:rsidP="00282AB5">
            <w:pPr>
              <w:pStyle w:val="BodyText"/>
              <w:spacing w:before="40" w:after="40"/>
              <w:jc w:val="left"/>
              <w:rPr>
                <w:b/>
                <w:sz w:val="18"/>
                <w:szCs w:val="18"/>
              </w:rPr>
            </w:pPr>
            <w:r w:rsidRPr="00282AB5">
              <w:rPr>
                <w:b/>
                <w:sz w:val="18"/>
                <w:szCs w:val="18"/>
              </w:rPr>
              <w:t>Vyhodnotenie</w:t>
            </w:r>
          </w:p>
        </w:tc>
        <w:tc>
          <w:tcPr>
            <w:tcW w:w="3251" w:type="pct"/>
            <w:gridSpan w:val="2"/>
            <w:shd w:val="clear" w:color="auto" w:fill="D9D9D9" w:themeFill="background1" w:themeFillShade="D9"/>
          </w:tcPr>
          <w:p w:rsidR="00282AB5" w:rsidRPr="00282AB5" w:rsidRDefault="00AD3559" w:rsidP="00AD3559">
            <w:pPr>
              <w:pStyle w:val="BodyText"/>
              <w:spacing w:before="40" w:after="40"/>
              <w:jc w:val="left"/>
              <w:rPr>
                <w:b/>
                <w:sz w:val="18"/>
                <w:szCs w:val="18"/>
              </w:rPr>
            </w:pPr>
            <w:r>
              <w:rPr>
                <w:b/>
                <w:sz w:val="18"/>
                <w:szCs w:val="18"/>
              </w:rPr>
              <w:t>P</w:t>
            </w:r>
            <w:r w:rsidR="00282AB5" w:rsidRPr="00282AB5">
              <w:rPr>
                <w:b/>
                <w:sz w:val="18"/>
                <w:szCs w:val="18"/>
              </w:rPr>
              <w:t>ravidlá štátnej pomoci sa neuplatňujú</w:t>
            </w:r>
          </w:p>
        </w:tc>
      </w:tr>
    </w:tbl>
    <w:p w:rsidR="00282AB5" w:rsidRDefault="00282AB5" w:rsidP="001E3580"/>
    <w:p w:rsidR="000C3C97" w:rsidRDefault="000C3C97" w:rsidP="00750AFB">
      <w:pPr>
        <w:pStyle w:val="Heading2"/>
      </w:pPr>
      <w:r>
        <w:lastRenderedPageBreak/>
        <w:t>Biznis architektúra</w:t>
      </w:r>
    </w:p>
    <w:p w:rsidR="00653EB5" w:rsidRDefault="00A46763" w:rsidP="00653EB5">
      <w:pPr>
        <w:pStyle w:val="Heading3"/>
      </w:pPr>
      <w:r>
        <w:t>Biznis rozhrania</w:t>
      </w:r>
    </w:p>
    <w:p w:rsidR="00653EB5" w:rsidRPr="00653EB5" w:rsidRDefault="00653EB5" w:rsidP="00653EB5">
      <w:r w:rsidRPr="00653EB5">
        <w:t>Predstavuje prístupový bod, prostredníctvom ktorého sa pristupuje k biznis službám, prípadne sú biznis služby poskytované.</w:t>
      </w:r>
    </w:p>
    <w:p w:rsidR="001E3580" w:rsidRDefault="001E3580" w:rsidP="001E3580">
      <w:pPr>
        <w:pStyle w:val="Caption"/>
        <w:keepNext/>
        <w:jc w:val="left"/>
      </w:pPr>
      <w:bookmarkStart w:id="18" w:name="_Toc486863333"/>
      <w:r>
        <w:t xml:space="preserve">Tabuľka </w:t>
      </w:r>
      <w:fldSimple w:instr=" SEQ Tabuľka \* ARABIC ">
        <w:r w:rsidR="00534BE4">
          <w:rPr>
            <w:noProof/>
          </w:rPr>
          <w:t>9</w:t>
        </w:r>
      </w:fldSimple>
      <w:r>
        <w:t xml:space="preserve"> Biznis rozhrania</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5130"/>
        <w:gridCol w:w="6636"/>
        <w:gridCol w:w="515"/>
        <w:gridCol w:w="512"/>
      </w:tblGrid>
      <w:tr w:rsidR="00A857EE" w:rsidRPr="00AC379C" w:rsidTr="00ED2A98">
        <w:trPr>
          <w:trHeight w:val="236"/>
        </w:trPr>
        <w:tc>
          <w:tcPr>
            <w:tcW w:w="429" w:type="pct"/>
            <w:shd w:val="clear" w:color="auto" w:fill="D9D9D9"/>
          </w:tcPr>
          <w:p w:rsidR="00A857EE" w:rsidRDefault="00A857EE" w:rsidP="00A857EE">
            <w:pPr>
              <w:pStyle w:val="BodyText"/>
              <w:spacing w:before="40" w:after="40"/>
              <w:jc w:val="left"/>
              <w:rPr>
                <w:b/>
                <w:sz w:val="18"/>
                <w:szCs w:val="18"/>
              </w:rPr>
            </w:pPr>
            <w:r>
              <w:rPr>
                <w:b/>
                <w:sz w:val="18"/>
                <w:szCs w:val="18"/>
              </w:rPr>
              <w:t>ID</w:t>
            </w:r>
          </w:p>
        </w:tc>
        <w:tc>
          <w:tcPr>
            <w:tcW w:w="1833" w:type="pct"/>
            <w:shd w:val="clear" w:color="auto" w:fill="D9D9D9"/>
          </w:tcPr>
          <w:p w:rsidR="00A857EE" w:rsidRPr="00AC379C" w:rsidRDefault="00A857EE" w:rsidP="00A857EE">
            <w:pPr>
              <w:pStyle w:val="BodyText"/>
              <w:spacing w:before="40" w:after="40"/>
              <w:jc w:val="left"/>
              <w:rPr>
                <w:b/>
                <w:sz w:val="18"/>
                <w:szCs w:val="18"/>
              </w:rPr>
            </w:pPr>
            <w:r>
              <w:rPr>
                <w:b/>
                <w:sz w:val="18"/>
                <w:szCs w:val="18"/>
              </w:rPr>
              <w:t>Názov</w:t>
            </w:r>
          </w:p>
        </w:tc>
        <w:tc>
          <w:tcPr>
            <w:tcW w:w="2371" w:type="pct"/>
            <w:shd w:val="clear" w:color="auto" w:fill="D9D9D9"/>
          </w:tcPr>
          <w:p w:rsidR="00A857EE" w:rsidRDefault="00A857EE" w:rsidP="00A857EE">
            <w:pPr>
              <w:pStyle w:val="BodyText"/>
              <w:spacing w:before="40" w:after="40"/>
              <w:jc w:val="left"/>
              <w:rPr>
                <w:b/>
                <w:sz w:val="18"/>
                <w:szCs w:val="18"/>
              </w:rPr>
            </w:pPr>
            <w:r>
              <w:rPr>
                <w:b/>
                <w:sz w:val="18"/>
                <w:szCs w:val="18"/>
              </w:rPr>
              <w:t>Popis</w:t>
            </w:r>
          </w:p>
        </w:tc>
        <w:tc>
          <w:tcPr>
            <w:tcW w:w="184" w:type="pct"/>
            <w:shd w:val="clear" w:color="auto" w:fill="D9D9D9" w:themeFill="background1" w:themeFillShade="D9"/>
          </w:tcPr>
          <w:p w:rsidR="00A857EE" w:rsidRPr="00AC379C" w:rsidRDefault="00A857EE" w:rsidP="00A857EE">
            <w:pPr>
              <w:spacing w:after="160" w:line="259" w:lineRule="auto"/>
              <w:jc w:val="left"/>
            </w:pPr>
            <w:r>
              <w:rPr>
                <w:b/>
                <w:sz w:val="18"/>
                <w:szCs w:val="18"/>
              </w:rPr>
              <w:t>AS</w:t>
            </w:r>
            <w:r>
              <w:rPr>
                <w:rStyle w:val="FootnoteReference"/>
                <w:b/>
                <w:sz w:val="18"/>
                <w:szCs w:val="18"/>
              </w:rPr>
              <w:footnoteReference w:id="3"/>
            </w:r>
          </w:p>
        </w:tc>
        <w:tc>
          <w:tcPr>
            <w:tcW w:w="183" w:type="pct"/>
            <w:shd w:val="clear" w:color="auto" w:fill="D9D9D9" w:themeFill="background1" w:themeFillShade="D9"/>
          </w:tcPr>
          <w:p w:rsidR="00A857EE" w:rsidRPr="00AC379C" w:rsidRDefault="00A857EE" w:rsidP="00A857EE">
            <w:pPr>
              <w:spacing w:after="160" w:line="259" w:lineRule="auto"/>
              <w:jc w:val="left"/>
            </w:pPr>
            <w:r>
              <w:rPr>
                <w:b/>
                <w:sz w:val="18"/>
                <w:szCs w:val="18"/>
              </w:rPr>
              <w:t>BS</w:t>
            </w:r>
            <w:r>
              <w:rPr>
                <w:rStyle w:val="FootnoteReference"/>
                <w:b/>
                <w:sz w:val="18"/>
                <w:szCs w:val="18"/>
              </w:rPr>
              <w:footnoteReference w:id="4"/>
            </w:r>
          </w:p>
        </w:tc>
      </w:tr>
      <w:tr w:rsidR="008D7C1D" w:rsidRPr="00AC379C" w:rsidTr="008D7C1D">
        <w:trPr>
          <w:trHeight w:val="236"/>
        </w:trPr>
        <w:tc>
          <w:tcPr>
            <w:tcW w:w="429" w:type="pct"/>
            <w:shd w:val="clear" w:color="auto" w:fill="auto"/>
          </w:tcPr>
          <w:p w:rsidR="008D7C1D" w:rsidRPr="006028E4" w:rsidRDefault="006C294E" w:rsidP="00A857EE">
            <w:pPr>
              <w:pStyle w:val="BodyText"/>
              <w:spacing w:before="40" w:after="40"/>
              <w:jc w:val="left"/>
              <w:rPr>
                <w:b/>
                <w:sz w:val="18"/>
                <w:szCs w:val="18"/>
              </w:rPr>
            </w:pPr>
            <w:r w:rsidRPr="006028E4">
              <w:rPr>
                <w:b/>
                <w:sz w:val="18"/>
                <w:szCs w:val="18"/>
              </w:rPr>
              <w:t>BR_1</w:t>
            </w:r>
          </w:p>
        </w:tc>
        <w:tc>
          <w:tcPr>
            <w:tcW w:w="1833" w:type="pct"/>
            <w:shd w:val="clear" w:color="auto" w:fill="auto"/>
          </w:tcPr>
          <w:p w:rsidR="008D7C1D" w:rsidRPr="008D7C1D" w:rsidRDefault="006C294E" w:rsidP="00A857EE">
            <w:pPr>
              <w:pStyle w:val="BodyText"/>
              <w:spacing w:before="40" w:after="40"/>
              <w:jc w:val="left"/>
              <w:rPr>
                <w:sz w:val="18"/>
                <w:szCs w:val="18"/>
              </w:rPr>
            </w:pPr>
            <w:r>
              <w:rPr>
                <w:sz w:val="18"/>
                <w:szCs w:val="18"/>
              </w:rPr>
              <w:t>Integračné rozhrania</w:t>
            </w:r>
          </w:p>
        </w:tc>
        <w:tc>
          <w:tcPr>
            <w:tcW w:w="2371" w:type="pct"/>
            <w:shd w:val="clear" w:color="auto" w:fill="auto"/>
          </w:tcPr>
          <w:p w:rsidR="008D7C1D" w:rsidRPr="008D7C1D" w:rsidRDefault="006C294E" w:rsidP="006C294E">
            <w:pPr>
              <w:pStyle w:val="BodyText"/>
              <w:spacing w:before="40" w:after="40"/>
              <w:jc w:val="left"/>
              <w:rPr>
                <w:sz w:val="18"/>
                <w:szCs w:val="18"/>
              </w:rPr>
            </w:pPr>
            <w:r>
              <w:rPr>
                <w:sz w:val="18"/>
                <w:szCs w:val="18"/>
              </w:rPr>
              <w:t>Rozhrania</w:t>
            </w:r>
            <w:r w:rsidRPr="006C294E">
              <w:rPr>
                <w:sz w:val="18"/>
                <w:szCs w:val="18"/>
              </w:rPr>
              <w:t xml:space="preserve"> pre </w:t>
            </w:r>
            <w:r>
              <w:rPr>
                <w:sz w:val="18"/>
                <w:szCs w:val="18"/>
              </w:rPr>
              <w:t xml:space="preserve">výmenu dát a komunikáciu medzi IS KUZZ a </w:t>
            </w:r>
            <w:r w:rsidRPr="006C294E">
              <w:rPr>
                <w:sz w:val="18"/>
                <w:szCs w:val="18"/>
              </w:rPr>
              <w:t>informačnými systémami</w:t>
            </w:r>
            <w:r>
              <w:rPr>
                <w:sz w:val="18"/>
                <w:szCs w:val="18"/>
              </w:rPr>
              <w:t xml:space="preserve"> externých organizácií</w:t>
            </w:r>
            <w:r w:rsidRPr="006C294E">
              <w:rPr>
                <w:sz w:val="18"/>
                <w:szCs w:val="18"/>
              </w:rPr>
              <w:t>.</w:t>
            </w:r>
          </w:p>
        </w:tc>
        <w:tc>
          <w:tcPr>
            <w:tcW w:w="184" w:type="pct"/>
            <w:shd w:val="clear" w:color="auto" w:fill="auto"/>
          </w:tcPr>
          <w:p w:rsidR="008D7C1D" w:rsidRPr="008D7C1D" w:rsidRDefault="006C294E" w:rsidP="00A857EE">
            <w:pPr>
              <w:spacing w:after="160" w:line="259" w:lineRule="auto"/>
              <w:jc w:val="left"/>
              <w:rPr>
                <w:sz w:val="18"/>
                <w:szCs w:val="18"/>
              </w:rPr>
            </w:pPr>
            <w:r>
              <w:rPr>
                <w:sz w:val="18"/>
                <w:szCs w:val="18"/>
              </w:rPr>
              <w:t>Pl</w:t>
            </w:r>
          </w:p>
        </w:tc>
        <w:tc>
          <w:tcPr>
            <w:tcW w:w="183" w:type="pct"/>
            <w:shd w:val="clear" w:color="auto" w:fill="auto"/>
          </w:tcPr>
          <w:p w:rsidR="008D7C1D" w:rsidRPr="008D7C1D" w:rsidRDefault="006C294E" w:rsidP="00A857EE">
            <w:pPr>
              <w:spacing w:after="160" w:line="259" w:lineRule="auto"/>
              <w:jc w:val="left"/>
              <w:rPr>
                <w:sz w:val="18"/>
                <w:szCs w:val="18"/>
              </w:rPr>
            </w:pPr>
            <w:r>
              <w:rPr>
                <w:sz w:val="18"/>
                <w:szCs w:val="18"/>
              </w:rPr>
              <w:t>N</w:t>
            </w:r>
          </w:p>
        </w:tc>
      </w:tr>
      <w:tr w:rsidR="006C294E" w:rsidRPr="00AC379C" w:rsidTr="008D7C1D">
        <w:trPr>
          <w:trHeight w:val="236"/>
        </w:trPr>
        <w:tc>
          <w:tcPr>
            <w:tcW w:w="429" w:type="pct"/>
            <w:shd w:val="clear" w:color="auto" w:fill="auto"/>
          </w:tcPr>
          <w:p w:rsidR="006C294E" w:rsidRPr="006028E4" w:rsidRDefault="006C294E" w:rsidP="00A857EE">
            <w:pPr>
              <w:pStyle w:val="BodyText"/>
              <w:spacing w:before="40" w:after="40"/>
              <w:jc w:val="left"/>
              <w:rPr>
                <w:b/>
                <w:sz w:val="18"/>
                <w:szCs w:val="18"/>
              </w:rPr>
            </w:pPr>
            <w:r w:rsidRPr="006028E4">
              <w:rPr>
                <w:b/>
                <w:sz w:val="18"/>
                <w:szCs w:val="18"/>
              </w:rPr>
              <w:t>BR_2</w:t>
            </w:r>
          </w:p>
        </w:tc>
        <w:tc>
          <w:tcPr>
            <w:tcW w:w="1833" w:type="pct"/>
            <w:shd w:val="clear" w:color="auto" w:fill="auto"/>
          </w:tcPr>
          <w:p w:rsidR="006C294E" w:rsidRPr="008D7C1D" w:rsidRDefault="006C294E" w:rsidP="006C294E">
            <w:pPr>
              <w:pStyle w:val="BodyText"/>
              <w:spacing w:before="40" w:after="40"/>
              <w:jc w:val="left"/>
              <w:rPr>
                <w:sz w:val="18"/>
                <w:szCs w:val="18"/>
              </w:rPr>
            </w:pPr>
            <w:r>
              <w:rPr>
                <w:sz w:val="18"/>
                <w:szCs w:val="18"/>
              </w:rPr>
              <w:t>Webové rozhrania</w:t>
            </w:r>
          </w:p>
        </w:tc>
        <w:tc>
          <w:tcPr>
            <w:tcW w:w="2371" w:type="pct"/>
            <w:shd w:val="clear" w:color="auto" w:fill="auto"/>
          </w:tcPr>
          <w:p w:rsidR="006C294E" w:rsidRPr="008D7C1D" w:rsidRDefault="006C294E" w:rsidP="00A857EE">
            <w:pPr>
              <w:pStyle w:val="BodyText"/>
              <w:spacing w:before="40" w:after="40"/>
              <w:jc w:val="left"/>
              <w:rPr>
                <w:sz w:val="18"/>
                <w:szCs w:val="18"/>
              </w:rPr>
            </w:pPr>
            <w:r>
              <w:rPr>
                <w:sz w:val="18"/>
                <w:szCs w:val="18"/>
              </w:rPr>
              <w:t>Rozhrania na prístup k dátam a prezentáciu dát z IS KUZZ</w:t>
            </w:r>
          </w:p>
        </w:tc>
        <w:tc>
          <w:tcPr>
            <w:tcW w:w="184" w:type="pct"/>
            <w:shd w:val="clear" w:color="auto" w:fill="auto"/>
          </w:tcPr>
          <w:p w:rsidR="006C294E" w:rsidRPr="008D7C1D" w:rsidRDefault="006C294E" w:rsidP="00A857EE">
            <w:pPr>
              <w:spacing w:after="160" w:line="259" w:lineRule="auto"/>
              <w:jc w:val="left"/>
              <w:rPr>
                <w:sz w:val="18"/>
                <w:szCs w:val="18"/>
              </w:rPr>
            </w:pPr>
            <w:r>
              <w:rPr>
                <w:sz w:val="18"/>
                <w:szCs w:val="18"/>
              </w:rPr>
              <w:t>Pl</w:t>
            </w:r>
          </w:p>
        </w:tc>
        <w:tc>
          <w:tcPr>
            <w:tcW w:w="183" w:type="pct"/>
            <w:shd w:val="clear" w:color="auto" w:fill="auto"/>
          </w:tcPr>
          <w:p w:rsidR="006C294E" w:rsidRPr="008D7C1D" w:rsidRDefault="006C294E" w:rsidP="00A857EE">
            <w:pPr>
              <w:spacing w:after="160" w:line="259" w:lineRule="auto"/>
              <w:jc w:val="left"/>
              <w:rPr>
                <w:sz w:val="18"/>
                <w:szCs w:val="18"/>
              </w:rPr>
            </w:pPr>
            <w:r>
              <w:rPr>
                <w:sz w:val="18"/>
                <w:szCs w:val="18"/>
              </w:rPr>
              <w:t>N</w:t>
            </w:r>
          </w:p>
        </w:tc>
      </w:tr>
    </w:tbl>
    <w:p w:rsidR="00653EB5" w:rsidRPr="00653EB5" w:rsidRDefault="00653EB5" w:rsidP="00653EB5"/>
    <w:p w:rsidR="000C3C97" w:rsidRDefault="000C3C97" w:rsidP="000C3C97">
      <w:pPr>
        <w:pStyle w:val="Heading3"/>
      </w:pPr>
      <w:r>
        <w:t>Biznis procesy</w:t>
      </w:r>
    </w:p>
    <w:p w:rsidR="00653EB5" w:rsidRDefault="00653EB5" w:rsidP="00653EB5">
      <w:r w:rsidRPr="00653EB5">
        <w:t>Element správania, ktorý zoskupuje správanie založené na usporiadaní aktivít.</w:t>
      </w:r>
    </w:p>
    <w:p w:rsidR="001E3580" w:rsidRDefault="001E3580" w:rsidP="001E3580">
      <w:pPr>
        <w:pStyle w:val="Caption"/>
        <w:keepNext/>
        <w:jc w:val="left"/>
      </w:pPr>
      <w:bookmarkStart w:id="19" w:name="_Toc486863334"/>
      <w:r>
        <w:t xml:space="preserve">Tabuľka </w:t>
      </w:r>
      <w:fldSimple w:instr=" SEQ Tabuľka \* ARABIC ">
        <w:r w:rsidR="00534BE4">
          <w:rPr>
            <w:noProof/>
          </w:rPr>
          <w:t>10</w:t>
        </w:r>
      </w:fldSimple>
      <w:r>
        <w:t xml:space="preserve"> Biznis procesy</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401"/>
        <w:gridCol w:w="1385"/>
        <w:gridCol w:w="5788"/>
        <w:gridCol w:w="2371"/>
        <w:gridCol w:w="560"/>
        <w:gridCol w:w="495"/>
      </w:tblGrid>
      <w:tr w:rsidR="00A857EE" w:rsidRPr="00AC379C" w:rsidTr="00ED2A98">
        <w:trPr>
          <w:trHeight w:val="159"/>
        </w:trPr>
        <w:tc>
          <w:tcPr>
            <w:tcW w:w="355" w:type="pct"/>
            <w:shd w:val="clear" w:color="auto" w:fill="D9D9D9"/>
          </w:tcPr>
          <w:p w:rsidR="00A857EE" w:rsidRDefault="00A857EE" w:rsidP="00A857EE">
            <w:pPr>
              <w:pStyle w:val="BodyText"/>
              <w:spacing w:before="40" w:after="40"/>
              <w:jc w:val="left"/>
              <w:rPr>
                <w:b/>
                <w:sz w:val="18"/>
                <w:szCs w:val="18"/>
              </w:rPr>
            </w:pPr>
            <w:r>
              <w:rPr>
                <w:b/>
                <w:sz w:val="18"/>
                <w:szCs w:val="18"/>
              </w:rPr>
              <w:t>ID</w:t>
            </w:r>
          </w:p>
        </w:tc>
        <w:tc>
          <w:tcPr>
            <w:tcW w:w="858" w:type="pct"/>
            <w:shd w:val="clear" w:color="auto" w:fill="D9D9D9"/>
          </w:tcPr>
          <w:p w:rsidR="00A857EE" w:rsidRPr="00AC379C" w:rsidRDefault="00A857EE" w:rsidP="00A857EE">
            <w:pPr>
              <w:pStyle w:val="BodyText"/>
              <w:spacing w:before="40" w:after="40"/>
              <w:jc w:val="left"/>
              <w:rPr>
                <w:b/>
                <w:sz w:val="18"/>
                <w:szCs w:val="18"/>
              </w:rPr>
            </w:pPr>
            <w:r>
              <w:rPr>
                <w:b/>
                <w:sz w:val="18"/>
                <w:szCs w:val="18"/>
              </w:rPr>
              <w:t>Názov</w:t>
            </w:r>
          </w:p>
        </w:tc>
        <w:tc>
          <w:tcPr>
            <w:tcW w:w="495" w:type="pct"/>
            <w:shd w:val="clear" w:color="auto" w:fill="D9D9D9"/>
          </w:tcPr>
          <w:p w:rsidR="00A857EE" w:rsidRDefault="00A857EE" w:rsidP="00A857EE">
            <w:pPr>
              <w:pStyle w:val="BodyText"/>
              <w:spacing w:before="40" w:after="40"/>
              <w:jc w:val="left"/>
              <w:rPr>
                <w:b/>
                <w:sz w:val="18"/>
                <w:szCs w:val="18"/>
              </w:rPr>
            </w:pPr>
            <w:r>
              <w:rPr>
                <w:b/>
                <w:sz w:val="18"/>
                <w:szCs w:val="18"/>
              </w:rPr>
              <w:t>Verzia</w:t>
            </w:r>
          </w:p>
        </w:tc>
        <w:tc>
          <w:tcPr>
            <w:tcW w:w="2068" w:type="pct"/>
            <w:shd w:val="clear" w:color="auto" w:fill="D9D9D9"/>
          </w:tcPr>
          <w:p w:rsidR="00A857EE" w:rsidRDefault="00A857EE" w:rsidP="00A857EE">
            <w:pPr>
              <w:pStyle w:val="BodyText"/>
              <w:spacing w:before="40" w:after="40"/>
              <w:jc w:val="left"/>
              <w:rPr>
                <w:b/>
                <w:sz w:val="18"/>
                <w:szCs w:val="18"/>
              </w:rPr>
            </w:pPr>
            <w:r>
              <w:rPr>
                <w:b/>
                <w:sz w:val="18"/>
                <w:szCs w:val="18"/>
              </w:rPr>
              <w:t>Popis</w:t>
            </w:r>
          </w:p>
        </w:tc>
        <w:tc>
          <w:tcPr>
            <w:tcW w:w="847" w:type="pct"/>
            <w:shd w:val="clear" w:color="auto" w:fill="D9D9D9"/>
          </w:tcPr>
          <w:p w:rsidR="00A857EE" w:rsidRPr="00AC379C" w:rsidRDefault="00A857EE" w:rsidP="00A857EE">
            <w:pPr>
              <w:pStyle w:val="BodyText"/>
              <w:spacing w:before="40" w:after="40"/>
              <w:jc w:val="left"/>
              <w:rPr>
                <w:b/>
                <w:sz w:val="18"/>
                <w:szCs w:val="18"/>
              </w:rPr>
            </w:pPr>
            <w:r>
              <w:rPr>
                <w:b/>
                <w:sz w:val="18"/>
                <w:szCs w:val="18"/>
              </w:rPr>
              <w:t>Gestor</w:t>
            </w:r>
          </w:p>
        </w:tc>
        <w:tc>
          <w:tcPr>
            <w:tcW w:w="200" w:type="pct"/>
            <w:shd w:val="clear" w:color="auto" w:fill="D9D9D9"/>
          </w:tcPr>
          <w:p w:rsidR="00A857EE" w:rsidRDefault="00A857EE" w:rsidP="00A857EE">
            <w:pPr>
              <w:pStyle w:val="BodyText"/>
              <w:spacing w:before="40" w:after="40"/>
              <w:jc w:val="left"/>
              <w:rPr>
                <w:b/>
                <w:sz w:val="18"/>
                <w:szCs w:val="18"/>
              </w:rPr>
            </w:pPr>
            <w:r>
              <w:rPr>
                <w:b/>
                <w:sz w:val="18"/>
                <w:szCs w:val="18"/>
              </w:rPr>
              <w:t>AS</w:t>
            </w:r>
          </w:p>
        </w:tc>
        <w:tc>
          <w:tcPr>
            <w:tcW w:w="177" w:type="pct"/>
            <w:shd w:val="clear" w:color="auto" w:fill="D9D9D9"/>
          </w:tcPr>
          <w:p w:rsidR="00A857EE" w:rsidRDefault="00A857EE" w:rsidP="00A857EE">
            <w:pPr>
              <w:pStyle w:val="BodyText"/>
              <w:spacing w:before="40" w:after="40"/>
              <w:jc w:val="left"/>
              <w:rPr>
                <w:b/>
                <w:sz w:val="18"/>
                <w:szCs w:val="18"/>
              </w:rPr>
            </w:pPr>
            <w:r>
              <w:rPr>
                <w:b/>
                <w:sz w:val="18"/>
                <w:szCs w:val="18"/>
              </w:rPr>
              <w:t>BS</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BP_1</w:t>
            </w:r>
          </w:p>
        </w:tc>
        <w:tc>
          <w:tcPr>
            <w:tcW w:w="858" w:type="pct"/>
            <w:shd w:val="clear" w:color="auto" w:fill="auto"/>
          </w:tcPr>
          <w:p w:rsidR="00FC70EE" w:rsidRDefault="00FC70EE" w:rsidP="00FC70EE">
            <w:pPr>
              <w:pStyle w:val="BodyText"/>
              <w:spacing w:before="40" w:after="40"/>
              <w:jc w:val="left"/>
              <w:rPr>
                <w:sz w:val="18"/>
                <w:szCs w:val="18"/>
              </w:rPr>
            </w:pPr>
            <w:r w:rsidRPr="00FC70EE">
              <w:rPr>
                <w:sz w:val="18"/>
                <w:szCs w:val="18"/>
              </w:rPr>
              <w:t>Definovanie rozsahu KÚZZ</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Default="00FC70EE" w:rsidP="00FC70EE">
            <w:pPr>
              <w:pStyle w:val="BodyText"/>
              <w:spacing w:before="40" w:after="40"/>
              <w:jc w:val="left"/>
              <w:rPr>
                <w:sz w:val="18"/>
                <w:szCs w:val="18"/>
              </w:rPr>
            </w:pPr>
            <w:r>
              <w:rPr>
                <w:sz w:val="18"/>
                <w:szCs w:val="18"/>
              </w:rPr>
              <w:t>Proces definovania registrov, číselníkov a údajov, ktoré majú</w:t>
            </w:r>
            <w:r w:rsidRPr="00FC70EE">
              <w:rPr>
                <w:sz w:val="18"/>
                <w:szCs w:val="18"/>
              </w:rPr>
              <w:t xml:space="preserve"> b</w:t>
            </w:r>
            <w:r>
              <w:rPr>
                <w:sz w:val="18"/>
                <w:szCs w:val="18"/>
              </w:rPr>
              <w:t>yť</w:t>
            </w:r>
            <w:r w:rsidRPr="00FC70EE">
              <w:rPr>
                <w:sz w:val="18"/>
                <w:szCs w:val="18"/>
              </w:rPr>
              <w:t xml:space="preserve"> súčasťou konsolidovanej údajovej základne rezortu zdravotníctva</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proofErr w:type="spellStart"/>
            <w:r>
              <w:rPr>
                <w:sz w:val="18"/>
              </w:rPr>
              <w:t>Pl</w:t>
            </w:r>
            <w:proofErr w:type="spellEnd"/>
          </w:p>
        </w:tc>
        <w:tc>
          <w:tcPr>
            <w:tcW w:w="177" w:type="pct"/>
          </w:tcPr>
          <w:p w:rsidR="00FC70EE" w:rsidRPr="00AC379C" w:rsidRDefault="00FC70EE" w:rsidP="00FC70EE">
            <w:pPr>
              <w:pStyle w:val="BodyText"/>
              <w:spacing w:before="40" w:after="40"/>
              <w:jc w:val="left"/>
              <w:rPr>
                <w:sz w:val="18"/>
                <w:szCs w:val="18"/>
              </w:rPr>
            </w:pPr>
            <w:r>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BP_2</w:t>
            </w:r>
          </w:p>
        </w:tc>
        <w:tc>
          <w:tcPr>
            <w:tcW w:w="858" w:type="pct"/>
            <w:shd w:val="clear" w:color="auto" w:fill="auto"/>
          </w:tcPr>
          <w:p w:rsidR="00FC70EE" w:rsidRDefault="00FC70EE" w:rsidP="00FC70EE">
            <w:pPr>
              <w:pStyle w:val="BodyText"/>
              <w:spacing w:before="40" w:after="40"/>
              <w:jc w:val="left"/>
              <w:rPr>
                <w:sz w:val="18"/>
                <w:szCs w:val="18"/>
              </w:rPr>
            </w:pPr>
            <w:r w:rsidRPr="00FC70EE">
              <w:rPr>
                <w:sz w:val="18"/>
                <w:szCs w:val="18"/>
              </w:rPr>
              <w:t>Definovanie štandardov údajov KÚZZ</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Default="00FC70EE" w:rsidP="00FC70EE">
            <w:pPr>
              <w:pStyle w:val="BodyText"/>
              <w:spacing w:before="40" w:after="40"/>
              <w:jc w:val="left"/>
              <w:rPr>
                <w:sz w:val="18"/>
                <w:szCs w:val="18"/>
              </w:rPr>
            </w:pPr>
            <w:r>
              <w:rPr>
                <w:sz w:val="18"/>
                <w:szCs w:val="18"/>
              </w:rPr>
              <w:t>Proces definovania štandardov údajov poskytovaných</w:t>
            </w:r>
            <w:r w:rsidRPr="00FC70EE">
              <w:rPr>
                <w:sz w:val="18"/>
                <w:szCs w:val="18"/>
              </w:rPr>
              <w:t xml:space="preserve"> do KÚZZ, napríklad v súvislosti s formátom údajov, typom dávok, frekvenciou aktualizácie, a pod.</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proofErr w:type="spellStart"/>
            <w:r>
              <w:rPr>
                <w:sz w:val="18"/>
              </w:rPr>
              <w:t>Pl</w:t>
            </w:r>
            <w:proofErr w:type="spellEnd"/>
          </w:p>
        </w:tc>
        <w:tc>
          <w:tcPr>
            <w:tcW w:w="177" w:type="pct"/>
          </w:tcPr>
          <w:p w:rsidR="00FC70EE" w:rsidRPr="00AC379C" w:rsidRDefault="00FC70EE" w:rsidP="00FC70EE">
            <w:pPr>
              <w:pStyle w:val="BodyText"/>
              <w:spacing w:before="40" w:after="40"/>
              <w:jc w:val="left"/>
              <w:rPr>
                <w:sz w:val="18"/>
                <w:szCs w:val="18"/>
              </w:rPr>
            </w:pPr>
            <w:r>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BP_3</w:t>
            </w:r>
          </w:p>
        </w:tc>
        <w:tc>
          <w:tcPr>
            <w:tcW w:w="858" w:type="pct"/>
            <w:shd w:val="clear" w:color="auto" w:fill="auto"/>
          </w:tcPr>
          <w:p w:rsidR="00FC70EE" w:rsidRDefault="00FC70EE" w:rsidP="00FC70EE">
            <w:pPr>
              <w:pStyle w:val="BodyText"/>
              <w:spacing w:before="40" w:after="40"/>
              <w:jc w:val="left"/>
              <w:rPr>
                <w:sz w:val="18"/>
                <w:szCs w:val="18"/>
              </w:rPr>
            </w:pPr>
            <w:r w:rsidRPr="00FC70EE">
              <w:rPr>
                <w:sz w:val="18"/>
                <w:szCs w:val="18"/>
              </w:rPr>
              <w:t>Riadenie životného cyklu registrov a údajov</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Default="00FC70EE" w:rsidP="00FC70EE">
            <w:pPr>
              <w:pStyle w:val="BodyText"/>
              <w:spacing w:before="40" w:after="40"/>
              <w:jc w:val="left"/>
              <w:rPr>
                <w:sz w:val="18"/>
                <w:szCs w:val="18"/>
              </w:rPr>
            </w:pPr>
            <w:r>
              <w:rPr>
                <w:sz w:val="18"/>
                <w:szCs w:val="18"/>
              </w:rPr>
              <w:t>Proces riadenia životného cyklu registrov a údajov, ako požiadavky na zriadenie/zrušenie, zmenové požiadavky</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proofErr w:type="spellStart"/>
            <w:r>
              <w:rPr>
                <w:sz w:val="18"/>
              </w:rPr>
              <w:t>Pl</w:t>
            </w:r>
            <w:proofErr w:type="spellEnd"/>
          </w:p>
        </w:tc>
        <w:tc>
          <w:tcPr>
            <w:tcW w:w="177" w:type="pct"/>
          </w:tcPr>
          <w:p w:rsidR="00FC70EE" w:rsidRPr="00AC379C" w:rsidRDefault="00FC70EE" w:rsidP="00FC70EE">
            <w:pPr>
              <w:pStyle w:val="BodyText"/>
              <w:spacing w:before="40" w:after="40"/>
              <w:jc w:val="left"/>
              <w:rPr>
                <w:sz w:val="18"/>
                <w:szCs w:val="18"/>
              </w:rPr>
            </w:pPr>
            <w:r>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BP_4</w:t>
            </w:r>
          </w:p>
        </w:tc>
        <w:tc>
          <w:tcPr>
            <w:tcW w:w="858" w:type="pct"/>
            <w:shd w:val="clear" w:color="auto" w:fill="auto"/>
          </w:tcPr>
          <w:p w:rsidR="00FC70EE" w:rsidRDefault="00FC70EE" w:rsidP="00FC70EE">
            <w:pPr>
              <w:pStyle w:val="BodyText"/>
              <w:spacing w:before="40" w:after="40"/>
              <w:jc w:val="left"/>
              <w:rPr>
                <w:sz w:val="18"/>
                <w:szCs w:val="18"/>
              </w:rPr>
            </w:pPr>
            <w:r w:rsidRPr="00FC70EE">
              <w:rPr>
                <w:sz w:val="18"/>
                <w:szCs w:val="18"/>
              </w:rPr>
              <w:t>Riadenie oprávnení pre prístup k údajom</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Default="00FC70EE" w:rsidP="00FC70EE">
            <w:pPr>
              <w:pStyle w:val="BodyText"/>
              <w:spacing w:before="40" w:after="40"/>
              <w:jc w:val="left"/>
              <w:rPr>
                <w:sz w:val="18"/>
                <w:szCs w:val="18"/>
              </w:rPr>
            </w:pPr>
            <w:r>
              <w:rPr>
                <w:sz w:val="18"/>
                <w:szCs w:val="18"/>
              </w:rPr>
              <w:t xml:space="preserve">Proces riadenia </w:t>
            </w:r>
            <w:r w:rsidRPr="00FC70EE">
              <w:rPr>
                <w:sz w:val="18"/>
                <w:szCs w:val="18"/>
              </w:rPr>
              <w:t>oprávnení pre prístup k jednotlivým registrom, prípadne vybraným údajom z registrov (atribúty, entity) pre jednotlivé subjekty požadujúce údaje</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proofErr w:type="spellStart"/>
            <w:r>
              <w:rPr>
                <w:sz w:val="18"/>
              </w:rPr>
              <w:t>Pl</w:t>
            </w:r>
            <w:proofErr w:type="spellEnd"/>
          </w:p>
        </w:tc>
        <w:tc>
          <w:tcPr>
            <w:tcW w:w="177" w:type="pct"/>
          </w:tcPr>
          <w:p w:rsidR="00FC70EE" w:rsidRPr="00AC379C" w:rsidRDefault="00FC70EE" w:rsidP="00FC70EE">
            <w:pPr>
              <w:pStyle w:val="BodyText"/>
              <w:spacing w:before="40" w:after="40"/>
              <w:jc w:val="left"/>
              <w:rPr>
                <w:sz w:val="18"/>
                <w:szCs w:val="18"/>
              </w:rPr>
            </w:pPr>
            <w:r>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BP_5</w:t>
            </w:r>
          </w:p>
        </w:tc>
        <w:tc>
          <w:tcPr>
            <w:tcW w:w="858" w:type="pct"/>
            <w:shd w:val="clear" w:color="auto" w:fill="auto"/>
          </w:tcPr>
          <w:p w:rsidR="00FC70EE" w:rsidRDefault="00FC70EE" w:rsidP="00FC70EE">
            <w:pPr>
              <w:pStyle w:val="BodyText"/>
              <w:spacing w:before="40" w:after="40"/>
              <w:jc w:val="left"/>
              <w:rPr>
                <w:sz w:val="18"/>
                <w:szCs w:val="18"/>
              </w:rPr>
            </w:pPr>
            <w:r>
              <w:rPr>
                <w:sz w:val="18"/>
                <w:szCs w:val="18"/>
              </w:rPr>
              <w:t>Získavanie údajov</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Pr="00571A18" w:rsidRDefault="00FC70EE" w:rsidP="00FC70EE">
            <w:pPr>
              <w:pStyle w:val="BodyText"/>
              <w:spacing w:before="40" w:after="40"/>
              <w:jc w:val="left"/>
              <w:rPr>
                <w:sz w:val="18"/>
                <w:szCs w:val="18"/>
                <w:highlight w:val="yellow"/>
              </w:rPr>
            </w:pPr>
            <w:r>
              <w:rPr>
                <w:sz w:val="18"/>
                <w:szCs w:val="18"/>
              </w:rPr>
              <w:t>Proces prijímania údajov od inštitúcií v rezorte zdravotníctva a ostatných orgánov verejnej moci</w:t>
            </w:r>
            <w:r w:rsidRPr="00F654A9">
              <w:rPr>
                <w:sz w:val="18"/>
                <w:szCs w:val="18"/>
              </w:rPr>
              <w:t>.</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r w:rsidRPr="001A5127">
              <w:rPr>
                <w:sz w:val="18"/>
              </w:rPr>
              <w:t>Pl</w:t>
            </w:r>
          </w:p>
        </w:tc>
        <w:tc>
          <w:tcPr>
            <w:tcW w:w="177" w:type="pct"/>
          </w:tcPr>
          <w:p w:rsidR="00FC70EE" w:rsidRPr="00AC379C" w:rsidRDefault="00FC70EE" w:rsidP="00FC70EE">
            <w:pPr>
              <w:pStyle w:val="BodyText"/>
              <w:spacing w:before="40" w:after="40"/>
              <w:jc w:val="left"/>
              <w:rPr>
                <w:sz w:val="18"/>
                <w:szCs w:val="18"/>
              </w:rPr>
            </w:pPr>
            <w:r w:rsidRPr="003757FC">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BP_6</w:t>
            </w:r>
          </w:p>
        </w:tc>
        <w:tc>
          <w:tcPr>
            <w:tcW w:w="858" w:type="pct"/>
            <w:shd w:val="clear" w:color="auto" w:fill="auto"/>
          </w:tcPr>
          <w:p w:rsidR="00FC70EE" w:rsidRDefault="00FC70EE" w:rsidP="00FC70EE">
            <w:pPr>
              <w:pStyle w:val="BodyText"/>
              <w:spacing w:before="40" w:after="40"/>
              <w:jc w:val="left"/>
              <w:rPr>
                <w:sz w:val="18"/>
                <w:szCs w:val="18"/>
              </w:rPr>
            </w:pPr>
            <w:r>
              <w:rPr>
                <w:sz w:val="18"/>
                <w:szCs w:val="18"/>
              </w:rPr>
              <w:t>Validácia, čistenie, deduplikácia</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Pr="00237198" w:rsidRDefault="00FC70EE" w:rsidP="00FC70EE">
            <w:pPr>
              <w:pStyle w:val="BodyText"/>
              <w:spacing w:before="40" w:after="40"/>
              <w:jc w:val="left"/>
              <w:rPr>
                <w:sz w:val="18"/>
                <w:szCs w:val="18"/>
              </w:rPr>
            </w:pPr>
            <w:r>
              <w:rPr>
                <w:sz w:val="18"/>
                <w:szCs w:val="18"/>
              </w:rPr>
              <w:t>Proces validovania referenčných údajov, proces čistenia a proces deduplikovania referenčných údajov v rezorte zdravotníctva.</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r w:rsidRPr="001A5127">
              <w:rPr>
                <w:sz w:val="18"/>
              </w:rPr>
              <w:t>Pl</w:t>
            </w:r>
          </w:p>
        </w:tc>
        <w:tc>
          <w:tcPr>
            <w:tcW w:w="177" w:type="pct"/>
          </w:tcPr>
          <w:p w:rsidR="00FC70EE" w:rsidRPr="00AC379C" w:rsidRDefault="00FC70EE" w:rsidP="00FC70EE">
            <w:pPr>
              <w:pStyle w:val="BodyText"/>
              <w:spacing w:before="40" w:after="40"/>
              <w:jc w:val="left"/>
              <w:rPr>
                <w:sz w:val="18"/>
                <w:szCs w:val="18"/>
              </w:rPr>
            </w:pPr>
            <w:r w:rsidRPr="003757FC">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lastRenderedPageBreak/>
              <w:t>BP_7</w:t>
            </w:r>
          </w:p>
        </w:tc>
        <w:tc>
          <w:tcPr>
            <w:tcW w:w="858" w:type="pct"/>
            <w:shd w:val="clear" w:color="auto" w:fill="auto"/>
          </w:tcPr>
          <w:p w:rsidR="00FC70EE" w:rsidRDefault="00FC70EE" w:rsidP="00FC70EE">
            <w:pPr>
              <w:pStyle w:val="BodyText"/>
              <w:spacing w:before="40" w:after="40"/>
              <w:jc w:val="left"/>
              <w:rPr>
                <w:sz w:val="18"/>
                <w:szCs w:val="18"/>
              </w:rPr>
            </w:pPr>
            <w:r>
              <w:rPr>
                <w:sz w:val="18"/>
                <w:szCs w:val="18"/>
              </w:rPr>
              <w:t>Skladovanie údajov</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Pr="00571A18" w:rsidRDefault="00FC70EE" w:rsidP="00FC70EE">
            <w:pPr>
              <w:pStyle w:val="BodyText"/>
              <w:spacing w:before="40" w:after="40"/>
              <w:jc w:val="left"/>
              <w:rPr>
                <w:sz w:val="18"/>
                <w:szCs w:val="18"/>
                <w:highlight w:val="yellow"/>
              </w:rPr>
            </w:pPr>
            <w:r>
              <w:rPr>
                <w:sz w:val="18"/>
                <w:szCs w:val="18"/>
              </w:rPr>
              <w:t>Proces s</w:t>
            </w:r>
            <w:r w:rsidRPr="00237198">
              <w:rPr>
                <w:sz w:val="18"/>
                <w:szCs w:val="18"/>
              </w:rPr>
              <w:t>klad</w:t>
            </w:r>
            <w:r>
              <w:rPr>
                <w:sz w:val="18"/>
                <w:szCs w:val="18"/>
              </w:rPr>
              <w:t>ovania a archivácie údajov v súlade so súčasnou legislatívou.</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r w:rsidRPr="001A5127">
              <w:rPr>
                <w:sz w:val="18"/>
              </w:rPr>
              <w:t>Pl</w:t>
            </w:r>
          </w:p>
        </w:tc>
        <w:tc>
          <w:tcPr>
            <w:tcW w:w="177" w:type="pct"/>
          </w:tcPr>
          <w:p w:rsidR="00FC70EE" w:rsidRPr="00AC379C" w:rsidRDefault="00FC70EE" w:rsidP="00FC70EE">
            <w:pPr>
              <w:pStyle w:val="BodyText"/>
              <w:spacing w:before="40" w:after="40"/>
              <w:jc w:val="left"/>
              <w:rPr>
                <w:sz w:val="18"/>
                <w:szCs w:val="18"/>
              </w:rPr>
            </w:pPr>
            <w:r w:rsidRPr="003757FC">
              <w:rPr>
                <w:sz w:val="18"/>
                <w:szCs w:val="18"/>
              </w:rPr>
              <w:t>N</w:t>
            </w:r>
          </w:p>
        </w:tc>
      </w:tr>
      <w:tr w:rsidR="00FC70EE" w:rsidRPr="00AC379C" w:rsidTr="00ED2A98">
        <w:trPr>
          <w:trHeight w:val="163"/>
        </w:trPr>
        <w:tc>
          <w:tcPr>
            <w:tcW w:w="355" w:type="pct"/>
          </w:tcPr>
          <w:p w:rsidR="00FC70EE" w:rsidRPr="006028E4" w:rsidRDefault="00647C4C" w:rsidP="00FC70EE">
            <w:pPr>
              <w:pStyle w:val="BodyText"/>
              <w:spacing w:before="40" w:after="40"/>
              <w:jc w:val="left"/>
              <w:rPr>
                <w:b/>
                <w:sz w:val="18"/>
                <w:szCs w:val="18"/>
              </w:rPr>
            </w:pPr>
            <w:r>
              <w:rPr>
                <w:b/>
                <w:sz w:val="18"/>
                <w:szCs w:val="18"/>
              </w:rPr>
              <w:t>BP_8</w:t>
            </w:r>
          </w:p>
        </w:tc>
        <w:tc>
          <w:tcPr>
            <w:tcW w:w="858" w:type="pct"/>
            <w:shd w:val="clear" w:color="auto" w:fill="auto"/>
          </w:tcPr>
          <w:p w:rsidR="00FC70EE" w:rsidRDefault="00FC70EE" w:rsidP="00FC70EE">
            <w:pPr>
              <w:pStyle w:val="BodyText"/>
              <w:spacing w:before="40" w:after="40"/>
              <w:jc w:val="left"/>
              <w:rPr>
                <w:sz w:val="18"/>
                <w:szCs w:val="18"/>
              </w:rPr>
            </w:pPr>
            <w:r>
              <w:rPr>
                <w:sz w:val="18"/>
                <w:szCs w:val="18"/>
              </w:rPr>
              <w:t>Poskytovanie údajov</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Pr="00571A18" w:rsidRDefault="00FC70EE" w:rsidP="00FC70EE">
            <w:pPr>
              <w:pStyle w:val="BodyText"/>
              <w:spacing w:before="40" w:after="40"/>
              <w:jc w:val="left"/>
              <w:rPr>
                <w:sz w:val="18"/>
                <w:szCs w:val="18"/>
                <w:highlight w:val="yellow"/>
              </w:rPr>
            </w:pPr>
            <w:r>
              <w:rPr>
                <w:sz w:val="18"/>
                <w:szCs w:val="18"/>
              </w:rPr>
              <w:t xml:space="preserve">Proces poskytovania </w:t>
            </w:r>
            <w:r w:rsidRPr="00237198">
              <w:rPr>
                <w:sz w:val="18"/>
                <w:szCs w:val="18"/>
              </w:rPr>
              <w:t xml:space="preserve">údajov iným </w:t>
            </w:r>
            <w:r>
              <w:rPr>
                <w:sz w:val="18"/>
                <w:szCs w:val="18"/>
              </w:rPr>
              <w:t>subjektom v rámci rezortu na základe autorizácie, proces poskytovania údajov subjektom OVM mimo rezortu na základe dohôd, a proces poskytovania údajov v rámci otvorených dát.</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r w:rsidRPr="001A5127">
              <w:rPr>
                <w:sz w:val="18"/>
              </w:rPr>
              <w:t>Pl</w:t>
            </w:r>
          </w:p>
        </w:tc>
        <w:tc>
          <w:tcPr>
            <w:tcW w:w="177" w:type="pct"/>
          </w:tcPr>
          <w:p w:rsidR="00FC70EE" w:rsidRPr="00AC379C" w:rsidRDefault="00FC70EE" w:rsidP="00FC70EE">
            <w:pPr>
              <w:pStyle w:val="BodyText"/>
              <w:spacing w:before="40" w:after="40"/>
              <w:jc w:val="left"/>
              <w:rPr>
                <w:sz w:val="18"/>
                <w:szCs w:val="18"/>
              </w:rPr>
            </w:pPr>
            <w:r w:rsidRPr="003757FC">
              <w:rPr>
                <w:sz w:val="18"/>
                <w:szCs w:val="18"/>
              </w:rPr>
              <w:t>N</w:t>
            </w:r>
          </w:p>
        </w:tc>
      </w:tr>
      <w:tr w:rsidR="00FC70EE" w:rsidRPr="00AC379C" w:rsidTr="00ED2A98">
        <w:trPr>
          <w:trHeight w:val="163"/>
        </w:trPr>
        <w:tc>
          <w:tcPr>
            <w:tcW w:w="355" w:type="pct"/>
          </w:tcPr>
          <w:p w:rsidR="00FC70EE" w:rsidRDefault="00647C4C" w:rsidP="00FC70EE">
            <w:pPr>
              <w:pStyle w:val="BodyText"/>
              <w:spacing w:before="40" w:after="40"/>
              <w:jc w:val="left"/>
              <w:rPr>
                <w:b/>
                <w:sz w:val="18"/>
                <w:szCs w:val="18"/>
              </w:rPr>
            </w:pPr>
            <w:r>
              <w:rPr>
                <w:b/>
                <w:sz w:val="18"/>
                <w:szCs w:val="18"/>
              </w:rPr>
              <w:t>BP_9</w:t>
            </w:r>
          </w:p>
        </w:tc>
        <w:tc>
          <w:tcPr>
            <w:tcW w:w="858" w:type="pct"/>
            <w:shd w:val="clear" w:color="auto" w:fill="auto"/>
          </w:tcPr>
          <w:p w:rsidR="00FC70EE" w:rsidRDefault="00FC70EE" w:rsidP="00FC70EE">
            <w:pPr>
              <w:pStyle w:val="BodyText"/>
              <w:spacing w:before="40" w:after="40"/>
              <w:jc w:val="left"/>
              <w:rPr>
                <w:sz w:val="18"/>
                <w:szCs w:val="18"/>
              </w:rPr>
            </w:pPr>
            <w:r w:rsidRPr="00FC70EE">
              <w:rPr>
                <w:sz w:val="18"/>
                <w:szCs w:val="18"/>
              </w:rPr>
              <w:t>Výkon metodickej podpory KÚZZ</w:t>
            </w:r>
          </w:p>
        </w:tc>
        <w:tc>
          <w:tcPr>
            <w:tcW w:w="495" w:type="pct"/>
          </w:tcPr>
          <w:p w:rsidR="00FC70EE" w:rsidRDefault="00FC70EE" w:rsidP="00FC70EE">
            <w:pPr>
              <w:pStyle w:val="BodyText"/>
              <w:spacing w:before="40" w:after="40"/>
              <w:jc w:val="left"/>
              <w:rPr>
                <w:sz w:val="18"/>
                <w:szCs w:val="18"/>
              </w:rPr>
            </w:pPr>
            <w:r>
              <w:rPr>
                <w:sz w:val="18"/>
                <w:szCs w:val="18"/>
              </w:rPr>
              <w:t>1.0</w:t>
            </w:r>
          </w:p>
        </w:tc>
        <w:tc>
          <w:tcPr>
            <w:tcW w:w="2068" w:type="pct"/>
          </w:tcPr>
          <w:p w:rsidR="00FC70EE" w:rsidRDefault="00FC70EE" w:rsidP="00FC70EE">
            <w:pPr>
              <w:pStyle w:val="BodyText"/>
              <w:spacing w:before="40" w:after="40"/>
              <w:jc w:val="left"/>
              <w:rPr>
                <w:sz w:val="18"/>
                <w:szCs w:val="18"/>
              </w:rPr>
            </w:pPr>
            <w:r>
              <w:rPr>
                <w:sz w:val="18"/>
                <w:szCs w:val="18"/>
              </w:rPr>
              <w:t>Proces poskytovania metodickej podpory</w:t>
            </w:r>
            <w:r w:rsidRPr="00FC70EE">
              <w:rPr>
                <w:sz w:val="18"/>
                <w:szCs w:val="18"/>
              </w:rPr>
              <w:t xml:space="preserve"> v súvislosti s KÚZZ subjektom poskytujúcim údaje do KÚZZ</w:t>
            </w:r>
          </w:p>
        </w:tc>
        <w:tc>
          <w:tcPr>
            <w:tcW w:w="847" w:type="pct"/>
            <w:shd w:val="clear" w:color="auto" w:fill="auto"/>
          </w:tcPr>
          <w:p w:rsidR="00FC70EE" w:rsidRDefault="00FC70EE" w:rsidP="00FC70EE">
            <w:pPr>
              <w:pStyle w:val="BodyText"/>
              <w:spacing w:before="40" w:after="40"/>
              <w:jc w:val="left"/>
              <w:rPr>
                <w:sz w:val="18"/>
                <w:szCs w:val="18"/>
              </w:rPr>
            </w:pPr>
            <w:r>
              <w:rPr>
                <w:sz w:val="18"/>
                <w:szCs w:val="18"/>
              </w:rPr>
              <w:t>MZ SR</w:t>
            </w:r>
          </w:p>
        </w:tc>
        <w:tc>
          <w:tcPr>
            <w:tcW w:w="200" w:type="pct"/>
          </w:tcPr>
          <w:p w:rsidR="00FC70EE" w:rsidRPr="006B1195" w:rsidRDefault="00FC70EE" w:rsidP="00FC70EE">
            <w:pPr>
              <w:pStyle w:val="BodyText"/>
              <w:spacing w:before="40" w:after="40"/>
              <w:jc w:val="left"/>
              <w:rPr>
                <w:sz w:val="18"/>
              </w:rPr>
            </w:pPr>
            <w:proofErr w:type="spellStart"/>
            <w:r>
              <w:rPr>
                <w:sz w:val="18"/>
              </w:rPr>
              <w:t>Pl</w:t>
            </w:r>
            <w:proofErr w:type="spellEnd"/>
          </w:p>
        </w:tc>
        <w:tc>
          <w:tcPr>
            <w:tcW w:w="177" w:type="pct"/>
          </w:tcPr>
          <w:p w:rsidR="00FC70EE" w:rsidRPr="00AC379C" w:rsidRDefault="00FC70EE" w:rsidP="00FC70EE">
            <w:pPr>
              <w:pStyle w:val="BodyText"/>
              <w:spacing w:before="40" w:after="40"/>
              <w:jc w:val="left"/>
              <w:rPr>
                <w:sz w:val="18"/>
                <w:szCs w:val="18"/>
              </w:rPr>
            </w:pPr>
            <w:r>
              <w:rPr>
                <w:sz w:val="18"/>
                <w:szCs w:val="18"/>
              </w:rPr>
              <w:t>N</w:t>
            </w:r>
          </w:p>
        </w:tc>
      </w:tr>
    </w:tbl>
    <w:p w:rsidR="000C3C97" w:rsidRDefault="000C3C97" w:rsidP="000C3C97"/>
    <w:p w:rsidR="00653EB5" w:rsidRDefault="00653EB5" w:rsidP="00653EB5">
      <w:pPr>
        <w:pStyle w:val="Heading3"/>
      </w:pPr>
      <w:r>
        <w:t>Biznis funkcie</w:t>
      </w:r>
    </w:p>
    <w:p w:rsidR="00653EB5" w:rsidRDefault="00653EB5" w:rsidP="00653EB5">
      <w:r w:rsidRPr="00653EB5">
        <w:t>Element správania, ktorý zoskupuje správanie založené na vybranej množine kritérií.</w:t>
      </w:r>
    </w:p>
    <w:p w:rsidR="001E3580" w:rsidRDefault="001E3580" w:rsidP="001E3580">
      <w:pPr>
        <w:pStyle w:val="Caption"/>
        <w:keepNext/>
        <w:jc w:val="left"/>
      </w:pPr>
      <w:bookmarkStart w:id="20" w:name="_Toc486863335"/>
      <w:r>
        <w:t xml:space="preserve">Tabuľka </w:t>
      </w:r>
      <w:fldSimple w:instr=" SEQ Tabuľka \* ARABIC ">
        <w:r w:rsidR="00534BE4">
          <w:rPr>
            <w:noProof/>
          </w:rPr>
          <w:t>11</w:t>
        </w:r>
      </w:fldSimple>
      <w:r>
        <w:t xml:space="preserve"> Biznis funkcie</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331"/>
        <w:gridCol w:w="9642"/>
        <w:gridCol w:w="560"/>
        <w:gridCol w:w="495"/>
      </w:tblGrid>
      <w:tr w:rsidR="00411934" w:rsidRPr="00AC379C" w:rsidTr="00ED2A98">
        <w:trPr>
          <w:trHeight w:val="162"/>
        </w:trPr>
        <w:tc>
          <w:tcPr>
            <w:tcW w:w="345" w:type="pct"/>
            <w:shd w:val="clear" w:color="auto" w:fill="D9D9D9"/>
          </w:tcPr>
          <w:p w:rsidR="00411934" w:rsidRDefault="00411934" w:rsidP="00411934">
            <w:pPr>
              <w:pStyle w:val="BodyText"/>
              <w:spacing w:before="40" w:after="40"/>
              <w:jc w:val="left"/>
              <w:rPr>
                <w:b/>
                <w:sz w:val="18"/>
                <w:szCs w:val="18"/>
              </w:rPr>
            </w:pPr>
            <w:r>
              <w:rPr>
                <w:b/>
                <w:sz w:val="18"/>
                <w:szCs w:val="18"/>
              </w:rPr>
              <w:t>ID</w:t>
            </w:r>
          </w:p>
        </w:tc>
        <w:tc>
          <w:tcPr>
            <w:tcW w:w="833" w:type="pct"/>
            <w:shd w:val="clear" w:color="auto" w:fill="D9D9D9"/>
          </w:tcPr>
          <w:p w:rsidR="00411934" w:rsidRPr="00AC379C" w:rsidRDefault="00411934" w:rsidP="00411934">
            <w:pPr>
              <w:pStyle w:val="BodyText"/>
              <w:spacing w:before="40" w:after="40"/>
              <w:jc w:val="left"/>
              <w:rPr>
                <w:b/>
                <w:sz w:val="18"/>
                <w:szCs w:val="18"/>
              </w:rPr>
            </w:pPr>
            <w:r>
              <w:rPr>
                <w:b/>
                <w:sz w:val="18"/>
                <w:szCs w:val="18"/>
              </w:rPr>
              <w:t>Názov</w:t>
            </w:r>
          </w:p>
        </w:tc>
        <w:tc>
          <w:tcPr>
            <w:tcW w:w="3445" w:type="pct"/>
            <w:shd w:val="clear" w:color="auto" w:fill="D9D9D9"/>
          </w:tcPr>
          <w:p w:rsidR="00411934" w:rsidRDefault="00411934" w:rsidP="00411934">
            <w:pPr>
              <w:pStyle w:val="BodyText"/>
              <w:spacing w:before="40" w:after="40"/>
              <w:jc w:val="left"/>
              <w:rPr>
                <w:b/>
                <w:sz w:val="18"/>
                <w:szCs w:val="18"/>
              </w:rPr>
            </w:pPr>
            <w:r>
              <w:rPr>
                <w:b/>
                <w:sz w:val="18"/>
                <w:szCs w:val="18"/>
              </w:rPr>
              <w:t>Popis</w:t>
            </w:r>
          </w:p>
        </w:tc>
        <w:tc>
          <w:tcPr>
            <w:tcW w:w="200" w:type="pct"/>
            <w:shd w:val="clear" w:color="auto" w:fill="D9D9D9"/>
          </w:tcPr>
          <w:p w:rsidR="00411934" w:rsidRDefault="00411934" w:rsidP="00411934">
            <w:pPr>
              <w:pStyle w:val="BodyText"/>
              <w:spacing w:before="40" w:after="40"/>
              <w:jc w:val="left"/>
              <w:rPr>
                <w:b/>
                <w:sz w:val="18"/>
                <w:szCs w:val="18"/>
              </w:rPr>
            </w:pPr>
            <w:r>
              <w:rPr>
                <w:b/>
                <w:sz w:val="18"/>
                <w:szCs w:val="18"/>
              </w:rPr>
              <w:t>AS</w:t>
            </w:r>
            <w:r>
              <w:rPr>
                <w:rStyle w:val="FootnoteReference"/>
                <w:b/>
                <w:sz w:val="18"/>
                <w:szCs w:val="18"/>
              </w:rPr>
              <w:footnoteReference w:id="5"/>
            </w:r>
          </w:p>
        </w:tc>
        <w:tc>
          <w:tcPr>
            <w:tcW w:w="177" w:type="pct"/>
            <w:shd w:val="clear" w:color="auto" w:fill="D9D9D9"/>
          </w:tcPr>
          <w:p w:rsidR="00411934" w:rsidRDefault="00411934" w:rsidP="00411934">
            <w:pPr>
              <w:pStyle w:val="BodyText"/>
              <w:spacing w:before="40" w:after="40"/>
              <w:jc w:val="left"/>
              <w:rPr>
                <w:b/>
                <w:sz w:val="18"/>
                <w:szCs w:val="18"/>
              </w:rPr>
            </w:pPr>
            <w:r>
              <w:rPr>
                <w:b/>
                <w:sz w:val="18"/>
                <w:szCs w:val="18"/>
              </w:rPr>
              <w:t>BS</w:t>
            </w:r>
            <w:r>
              <w:rPr>
                <w:rStyle w:val="FootnoteReference"/>
                <w:b/>
                <w:sz w:val="18"/>
                <w:szCs w:val="18"/>
              </w:rPr>
              <w:footnoteReference w:id="6"/>
            </w:r>
          </w:p>
        </w:tc>
      </w:tr>
      <w:tr w:rsidR="00411934" w:rsidRPr="00AC379C" w:rsidTr="00ED2A98">
        <w:trPr>
          <w:trHeight w:val="166"/>
        </w:trPr>
        <w:tc>
          <w:tcPr>
            <w:tcW w:w="345" w:type="pct"/>
          </w:tcPr>
          <w:p w:rsidR="00411934" w:rsidRPr="006028E4" w:rsidRDefault="008D7C1D" w:rsidP="00411934">
            <w:pPr>
              <w:pStyle w:val="BodyText"/>
              <w:spacing w:before="40" w:after="40"/>
              <w:jc w:val="left"/>
              <w:rPr>
                <w:b/>
                <w:sz w:val="18"/>
                <w:szCs w:val="18"/>
              </w:rPr>
            </w:pPr>
            <w:r w:rsidRPr="006028E4">
              <w:rPr>
                <w:b/>
                <w:sz w:val="18"/>
                <w:szCs w:val="18"/>
              </w:rPr>
              <w:t>N/A</w:t>
            </w:r>
          </w:p>
        </w:tc>
        <w:tc>
          <w:tcPr>
            <w:tcW w:w="833" w:type="pct"/>
            <w:shd w:val="clear" w:color="auto" w:fill="auto"/>
          </w:tcPr>
          <w:p w:rsidR="00411934" w:rsidRPr="00AC379C" w:rsidRDefault="00411934" w:rsidP="00411934">
            <w:pPr>
              <w:pStyle w:val="BodyText"/>
              <w:spacing w:before="40" w:after="40"/>
              <w:jc w:val="left"/>
              <w:rPr>
                <w:sz w:val="18"/>
                <w:szCs w:val="18"/>
              </w:rPr>
            </w:pPr>
          </w:p>
        </w:tc>
        <w:tc>
          <w:tcPr>
            <w:tcW w:w="3445" w:type="pct"/>
          </w:tcPr>
          <w:p w:rsidR="00411934" w:rsidRDefault="00411934" w:rsidP="00411934">
            <w:pPr>
              <w:pStyle w:val="BodyText"/>
              <w:spacing w:before="40" w:after="40"/>
              <w:jc w:val="left"/>
              <w:rPr>
                <w:sz w:val="18"/>
                <w:szCs w:val="18"/>
              </w:rPr>
            </w:pPr>
          </w:p>
        </w:tc>
        <w:tc>
          <w:tcPr>
            <w:tcW w:w="200" w:type="pct"/>
          </w:tcPr>
          <w:p w:rsidR="00411934" w:rsidRDefault="00411934" w:rsidP="00411934">
            <w:pPr>
              <w:pStyle w:val="BodyText"/>
              <w:spacing w:before="40" w:after="40"/>
              <w:jc w:val="left"/>
              <w:rPr>
                <w:sz w:val="18"/>
                <w:szCs w:val="18"/>
              </w:rPr>
            </w:pPr>
          </w:p>
        </w:tc>
        <w:tc>
          <w:tcPr>
            <w:tcW w:w="177" w:type="pct"/>
          </w:tcPr>
          <w:p w:rsidR="00411934" w:rsidRDefault="00411934" w:rsidP="00411934">
            <w:pPr>
              <w:pStyle w:val="BodyText"/>
              <w:spacing w:before="40" w:after="40"/>
              <w:jc w:val="left"/>
              <w:rPr>
                <w:sz w:val="18"/>
                <w:szCs w:val="18"/>
              </w:rPr>
            </w:pPr>
          </w:p>
        </w:tc>
      </w:tr>
    </w:tbl>
    <w:p w:rsidR="00653EB5" w:rsidRDefault="00653EB5" w:rsidP="000C3C97"/>
    <w:p w:rsidR="00653EB5" w:rsidRDefault="00653EB5" w:rsidP="00653EB5">
      <w:pPr>
        <w:pStyle w:val="Heading3"/>
      </w:pPr>
      <w:r>
        <w:t xml:space="preserve">Koncové </w:t>
      </w:r>
      <w:r w:rsidR="00A46763">
        <w:t xml:space="preserve">(biznis) </w:t>
      </w:r>
      <w:r>
        <w:t>služby</w:t>
      </w:r>
    </w:p>
    <w:p w:rsidR="0014716B" w:rsidRDefault="001627EA" w:rsidP="00653EB5">
      <w:r>
        <w:t>Sú</w:t>
      </w:r>
      <w:r w:rsidR="00653EB5" w:rsidRPr="00653EB5">
        <w:t xml:space="preserve"> služb</w:t>
      </w:r>
      <w:r>
        <w:t>y</w:t>
      </w:r>
      <w:r w:rsidR="00653EB5" w:rsidRPr="00653EB5">
        <w:t>, ktor</w:t>
      </w:r>
      <w:r>
        <w:t>é naplňujú</w:t>
      </w:r>
      <w:r w:rsidR="00653EB5" w:rsidRPr="00653EB5">
        <w:t xml:space="preserve"> biznis potrebu používateľa VS.</w:t>
      </w:r>
      <w:r w:rsidR="00F73ABD">
        <w:t xml:space="preserve"> </w:t>
      </w:r>
      <w:r w:rsidR="0014716B">
        <w:t xml:space="preserve">Pre služby sa vyplní nasledujúca tabuľka. Avšak pre </w:t>
      </w:r>
      <w:r>
        <w:t xml:space="preserve">štúdie zamerané na </w:t>
      </w:r>
      <w:r w:rsidR="0014716B">
        <w:t xml:space="preserve">životné situácie a agendové informačné systémy je možné tabuľku nahradiť </w:t>
      </w:r>
      <w:r w:rsidR="00F73ABD">
        <w:t>zostavou z</w:t>
      </w:r>
      <w:r w:rsidR="00411934">
        <w:t> </w:t>
      </w:r>
      <w:r w:rsidR="00F73ABD">
        <w:t>MetaIS</w:t>
      </w:r>
      <w:r w:rsidR="00411934">
        <w:t>.</w:t>
      </w:r>
    </w:p>
    <w:p w:rsidR="001E3580" w:rsidRDefault="001E3580" w:rsidP="001E3580">
      <w:pPr>
        <w:pStyle w:val="Caption"/>
        <w:keepNext/>
        <w:jc w:val="left"/>
      </w:pPr>
      <w:bookmarkStart w:id="21" w:name="_Toc486863336"/>
      <w:r>
        <w:t xml:space="preserve">Tabuľka </w:t>
      </w:r>
      <w:fldSimple w:instr=" SEQ Tabuľka \* ARABIC ">
        <w:r w:rsidR="00534BE4">
          <w:rPr>
            <w:noProof/>
          </w:rPr>
          <w:t>12</w:t>
        </w:r>
      </w:fldSimple>
      <w:r>
        <w:t xml:space="preserve"> Biznis služby</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26"/>
        <w:gridCol w:w="686"/>
        <w:gridCol w:w="1265"/>
        <w:gridCol w:w="3577"/>
        <w:gridCol w:w="711"/>
        <w:gridCol w:w="3938"/>
        <w:gridCol w:w="551"/>
        <w:gridCol w:w="577"/>
      </w:tblGrid>
      <w:tr w:rsidR="00411934" w:rsidRPr="00AC379C" w:rsidTr="002364C3">
        <w:trPr>
          <w:trHeight w:val="129"/>
        </w:trPr>
        <w:tc>
          <w:tcPr>
            <w:tcW w:w="273" w:type="pct"/>
            <w:shd w:val="clear" w:color="auto" w:fill="D9D9D9"/>
          </w:tcPr>
          <w:p w:rsidR="00411934" w:rsidRDefault="00411934" w:rsidP="00AD256A">
            <w:pPr>
              <w:pStyle w:val="BodyText"/>
              <w:spacing w:before="40" w:after="40"/>
              <w:jc w:val="left"/>
              <w:rPr>
                <w:b/>
                <w:sz w:val="18"/>
                <w:szCs w:val="18"/>
              </w:rPr>
            </w:pPr>
            <w:r>
              <w:rPr>
                <w:b/>
                <w:sz w:val="18"/>
                <w:szCs w:val="18"/>
              </w:rPr>
              <w:t>ID</w:t>
            </w:r>
          </w:p>
        </w:tc>
        <w:tc>
          <w:tcPr>
            <w:tcW w:w="688" w:type="pct"/>
            <w:shd w:val="clear" w:color="auto" w:fill="D9D9D9"/>
          </w:tcPr>
          <w:p w:rsidR="00411934" w:rsidRPr="00AC379C" w:rsidRDefault="00411934" w:rsidP="00AD256A">
            <w:pPr>
              <w:pStyle w:val="BodyText"/>
              <w:spacing w:before="40" w:after="40"/>
              <w:jc w:val="left"/>
              <w:rPr>
                <w:b/>
                <w:sz w:val="18"/>
                <w:szCs w:val="18"/>
              </w:rPr>
            </w:pPr>
            <w:r>
              <w:rPr>
                <w:b/>
                <w:sz w:val="18"/>
                <w:szCs w:val="18"/>
              </w:rPr>
              <w:t>Názov</w:t>
            </w:r>
          </w:p>
        </w:tc>
        <w:tc>
          <w:tcPr>
            <w:tcW w:w="245" w:type="pct"/>
            <w:shd w:val="clear" w:color="auto" w:fill="D9D9D9"/>
          </w:tcPr>
          <w:p w:rsidR="00411934" w:rsidRPr="00AC379C" w:rsidRDefault="00411934" w:rsidP="00AD256A">
            <w:pPr>
              <w:pStyle w:val="BodyText"/>
              <w:spacing w:before="40" w:after="40"/>
              <w:jc w:val="left"/>
              <w:rPr>
                <w:b/>
                <w:sz w:val="18"/>
                <w:szCs w:val="18"/>
              </w:rPr>
            </w:pPr>
            <w:r>
              <w:rPr>
                <w:b/>
                <w:sz w:val="18"/>
                <w:szCs w:val="18"/>
              </w:rPr>
              <w:t>Verzia</w:t>
            </w:r>
          </w:p>
        </w:tc>
        <w:tc>
          <w:tcPr>
            <w:tcW w:w="452" w:type="pct"/>
            <w:shd w:val="clear" w:color="auto" w:fill="D9D9D9"/>
          </w:tcPr>
          <w:p w:rsidR="00411934" w:rsidRDefault="00411934" w:rsidP="00AD256A">
            <w:pPr>
              <w:pStyle w:val="BodyText"/>
              <w:spacing w:before="40" w:after="40"/>
              <w:jc w:val="left"/>
              <w:rPr>
                <w:b/>
                <w:sz w:val="18"/>
                <w:szCs w:val="18"/>
              </w:rPr>
            </w:pPr>
            <w:r>
              <w:rPr>
                <w:b/>
                <w:sz w:val="18"/>
                <w:szCs w:val="18"/>
              </w:rPr>
              <w:t>Kód podľa MetaIS</w:t>
            </w:r>
          </w:p>
        </w:tc>
        <w:tc>
          <w:tcPr>
            <w:tcW w:w="1278" w:type="pct"/>
            <w:shd w:val="clear" w:color="auto" w:fill="D9D9D9"/>
          </w:tcPr>
          <w:p w:rsidR="00411934" w:rsidRDefault="00411934" w:rsidP="00AD256A">
            <w:pPr>
              <w:pStyle w:val="BodyText"/>
              <w:spacing w:before="40" w:after="40"/>
              <w:jc w:val="left"/>
              <w:rPr>
                <w:b/>
                <w:sz w:val="18"/>
                <w:szCs w:val="18"/>
              </w:rPr>
            </w:pPr>
            <w:r>
              <w:rPr>
                <w:b/>
                <w:sz w:val="18"/>
                <w:szCs w:val="18"/>
              </w:rPr>
              <w:t>Popis</w:t>
            </w:r>
          </w:p>
        </w:tc>
        <w:tc>
          <w:tcPr>
            <w:tcW w:w="254" w:type="pct"/>
            <w:shd w:val="clear" w:color="auto" w:fill="D9D9D9"/>
          </w:tcPr>
          <w:p w:rsidR="00411934" w:rsidRPr="00AC379C" w:rsidRDefault="00411934" w:rsidP="00AD256A">
            <w:pPr>
              <w:pStyle w:val="BodyText"/>
              <w:spacing w:before="40" w:after="40"/>
              <w:jc w:val="left"/>
              <w:rPr>
                <w:b/>
                <w:sz w:val="18"/>
                <w:szCs w:val="18"/>
              </w:rPr>
            </w:pPr>
            <w:r>
              <w:rPr>
                <w:b/>
                <w:sz w:val="18"/>
                <w:szCs w:val="18"/>
              </w:rPr>
              <w:t>Gestor</w:t>
            </w:r>
          </w:p>
        </w:tc>
        <w:tc>
          <w:tcPr>
            <w:tcW w:w="1407" w:type="pct"/>
            <w:shd w:val="clear" w:color="auto" w:fill="D9D9D9"/>
          </w:tcPr>
          <w:p w:rsidR="00411934" w:rsidRDefault="00411934" w:rsidP="00AD256A">
            <w:pPr>
              <w:pStyle w:val="BodyText"/>
              <w:spacing w:before="40" w:after="40"/>
              <w:jc w:val="left"/>
              <w:rPr>
                <w:b/>
                <w:sz w:val="18"/>
                <w:szCs w:val="18"/>
              </w:rPr>
            </w:pPr>
            <w:r>
              <w:rPr>
                <w:b/>
                <w:sz w:val="18"/>
                <w:szCs w:val="18"/>
              </w:rPr>
              <w:t>Komunikačný kanál</w:t>
            </w:r>
          </w:p>
        </w:tc>
        <w:tc>
          <w:tcPr>
            <w:tcW w:w="197" w:type="pct"/>
            <w:shd w:val="clear" w:color="auto" w:fill="D9D9D9"/>
          </w:tcPr>
          <w:p w:rsidR="00411934" w:rsidRDefault="00411934" w:rsidP="00AD256A">
            <w:pPr>
              <w:pStyle w:val="BodyText"/>
              <w:spacing w:before="40" w:after="40"/>
              <w:jc w:val="left"/>
              <w:rPr>
                <w:b/>
                <w:sz w:val="18"/>
                <w:szCs w:val="18"/>
              </w:rPr>
            </w:pPr>
            <w:r>
              <w:rPr>
                <w:b/>
                <w:sz w:val="18"/>
                <w:szCs w:val="18"/>
              </w:rPr>
              <w:t>AS</w:t>
            </w:r>
          </w:p>
        </w:tc>
        <w:tc>
          <w:tcPr>
            <w:tcW w:w="206" w:type="pct"/>
            <w:shd w:val="clear" w:color="auto" w:fill="D9D9D9"/>
          </w:tcPr>
          <w:p w:rsidR="00411934" w:rsidRDefault="00411934" w:rsidP="00AD256A">
            <w:pPr>
              <w:pStyle w:val="BodyText"/>
              <w:spacing w:before="40" w:after="40"/>
              <w:jc w:val="left"/>
              <w:rPr>
                <w:b/>
                <w:sz w:val="18"/>
                <w:szCs w:val="18"/>
              </w:rPr>
            </w:pPr>
            <w:r>
              <w:rPr>
                <w:b/>
                <w:sz w:val="18"/>
                <w:szCs w:val="18"/>
              </w:rPr>
              <w:t>BS</w:t>
            </w:r>
          </w:p>
        </w:tc>
      </w:tr>
      <w:tr w:rsidR="00FB3180" w:rsidRPr="00AC379C" w:rsidTr="002364C3">
        <w:trPr>
          <w:trHeight w:val="306"/>
        </w:trPr>
        <w:tc>
          <w:tcPr>
            <w:tcW w:w="273" w:type="pct"/>
          </w:tcPr>
          <w:p w:rsidR="00FB3180" w:rsidRPr="006028E4" w:rsidRDefault="00FB3180" w:rsidP="00FB3180">
            <w:pPr>
              <w:pStyle w:val="BodyText"/>
              <w:spacing w:before="40" w:after="40"/>
              <w:jc w:val="left"/>
              <w:rPr>
                <w:b/>
                <w:sz w:val="18"/>
                <w:szCs w:val="18"/>
              </w:rPr>
            </w:pPr>
            <w:r w:rsidRPr="006028E4">
              <w:rPr>
                <w:b/>
                <w:sz w:val="18"/>
                <w:szCs w:val="18"/>
              </w:rPr>
              <w:t>BS_1</w:t>
            </w:r>
          </w:p>
        </w:tc>
        <w:tc>
          <w:tcPr>
            <w:tcW w:w="688" w:type="pct"/>
            <w:shd w:val="clear" w:color="auto" w:fill="auto"/>
          </w:tcPr>
          <w:p w:rsidR="00FB3180" w:rsidRPr="00AC379C" w:rsidRDefault="008D7C1D" w:rsidP="00FB3180">
            <w:pPr>
              <w:pStyle w:val="BodyText"/>
              <w:spacing w:before="40" w:after="40"/>
              <w:jc w:val="left"/>
              <w:rPr>
                <w:sz w:val="18"/>
                <w:szCs w:val="18"/>
              </w:rPr>
            </w:pPr>
            <w:r>
              <w:rPr>
                <w:sz w:val="18"/>
                <w:szCs w:val="18"/>
              </w:rPr>
              <w:t>Konsolidácia referenčných a štatistických údajov z rezortu</w:t>
            </w:r>
          </w:p>
        </w:tc>
        <w:tc>
          <w:tcPr>
            <w:tcW w:w="245" w:type="pct"/>
            <w:shd w:val="clear" w:color="auto" w:fill="auto"/>
          </w:tcPr>
          <w:p w:rsidR="00FB3180" w:rsidRPr="00AC379C" w:rsidRDefault="008D7C1D" w:rsidP="00FB3180">
            <w:pPr>
              <w:pStyle w:val="BodyText"/>
              <w:spacing w:before="40" w:after="40"/>
              <w:jc w:val="left"/>
              <w:rPr>
                <w:sz w:val="18"/>
                <w:szCs w:val="18"/>
              </w:rPr>
            </w:pPr>
            <w:r>
              <w:rPr>
                <w:sz w:val="18"/>
                <w:szCs w:val="18"/>
              </w:rPr>
              <w:t>1.0</w:t>
            </w:r>
          </w:p>
        </w:tc>
        <w:tc>
          <w:tcPr>
            <w:tcW w:w="452" w:type="pct"/>
          </w:tcPr>
          <w:p w:rsidR="00FB3180" w:rsidRPr="00F654A9" w:rsidRDefault="00FB3180" w:rsidP="00FB3180">
            <w:pPr>
              <w:pStyle w:val="BodyText"/>
              <w:spacing w:before="40" w:after="40"/>
              <w:jc w:val="left"/>
              <w:rPr>
                <w:sz w:val="18"/>
                <w:szCs w:val="18"/>
              </w:rPr>
            </w:pPr>
          </w:p>
        </w:tc>
        <w:tc>
          <w:tcPr>
            <w:tcW w:w="1278" w:type="pct"/>
          </w:tcPr>
          <w:p w:rsidR="00FB3180" w:rsidRPr="00AC379C" w:rsidRDefault="006D5393" w:rsidP="002364C3">
            <w:pPr>
              <w:pStyle w:val="BodyText"/>
              <w:spacing w:before="40" w:after="40"/>
              <w:jc w:val="left"/>
              <w:rPr>
                <w:sz w:val="18"/>
                <w:szCs w:val="18"/>
              </w:rPr>
            </w:pPr>
            <w:r>
              <w:rPr>
                <w:sz w:val="18"/>
                <w:szCs w:val="18"/>
              </w:rPr>
              <w:t>Konsolidovanie</w:t>
            </w:r>
            <w:r w:rsidR="007435CF">
              <w:rPr>
                <w:sz w:val="18"/>
                <w:szCs w:val="18"/>
              </w:rPr>
              <w:t xml:space="preserve"> údajov </w:t>
            </w:r>
            <w:r w:rsidR="002364C3">
              <w:rPr>
                <w:sz w:val="18"/>
                <w:szCs w:val="18"/>
              </w:rPr>
              <w:t>slúži na získavanie údajov  z rezortu zdravotníctva a ich validácia, čistenie a deduplikácia.</w:t>
            </w:r>
          </w:p>
        </w:tc>
        <w:tc>
          <w:tcPr>
            <w:tcW w:w="254" w:type="pct"/>
            <w:shd w:val="clear" w:color="auto" w:fill="auto"/>
          </w:tcPr>
          <w:p w:rsidR="00FB3180" w:rsidRPr="00AC379C" w:rsidRDefault="006C294E" w:rsidP="00FB3180">
            <w:pPr>
              <w:pStyle w:val="BodyText"/>
              <w:spacing w:before="40" w:after="40"/>
              <w:jc w:val="left"/>
              <w:rPr>
                <w:sz w:val="18"/>
                <w:szCs w:val="18"/>
              </w:rPr>
            </w:pPr>
            <w:r>
              <w:rPr>
                <w:sz w:val="18"/>
                <w:szCs w:val="18"/>
              </w:rPr>
              <w:t>MZ SR</w:t>
            </w:r>
          </w:p>
        </w:tc>
        <w:tc>
          <w:tcPr>
            <w:tcW w:w="1407" w:type="pct"/>
          </w:tcPr>
          <w:p w:rsidR="00FB3180" w:rsidRPr="00AC379C" w:rsidRDefault="00F654A9" w:rsidP="00FB3180">
            <w:pPr>
              <w:pStyle w:val="BodyText"/>
              <w:spacing w:before="40" w:after="40"/>
              <w:jc w:val="left"/>
              <w:rPr>
                <w:sz w:val="18"/>
                <w:szCs w:val="18"/>
              </w:rPr>
            </w:pPr>
            <w:r>
              <w:rPr>
                <w:sz w:val="18"/>
                <w:szCs w:val="18"/>
              </w:rPr>
              <w:t xml:space="preserve">BP_1, </w:t>
            </w:r>
            <w:r w:rsidR="002364C3">
              <w:rPr>
                <w:sz w:val="18"/>
                <w:szCs w:val="18"/>
              </w:rPr>
              <w:t>BP_3, BP_4</w:t>
            </w:r>
          </w:p>
        </w:tc>
        <w:tc>
          <w:tcPr>
            <w:tcW w:w="197" w:type="pct"/>
          </w:tcPr>
          <w:p w:rsidR="00FB3180" w:rsidRDefault="008D7C1D" w:rsidP="00FB3180">
            <w:pPr>
              <w:pStyle w:val="BodyText"/>
              <w:spacing w:before="40" w:after="40"/>
              <w:jc w:val="left"/>
              <w:rPr>
                <w:sz w:val="18"/>
                <w:szCs w:val="18"/>
              </w:rPr>
            </w:pPr>
            <w:r>
              <w:rPr>
                <w:sz w:val="18"/>
              </w:rPr>
              <w:t>Pl</w:t>
            </w:r>
          </w:p>
        </w:tc>
        <w:tc>
          <w:tcPr>
            <w:tcW w:w="206" w:type="pct"/>
          </w:tcPr>
          <w:p w:rsidR="00FB3180" w:rsidRPr="00AC379C" w:rsidRDefault="003A1C65" w:rsidP="00FB3180">
            <w:pPr>
              <w:pStyle w:val="BodyText"/>
              <w:spacing w:before="40" w:after="40"/>
              <w:jc w:val="left"/>
              <w:rPr>
                <w:sz w:val="18"/>
                <w:szCs w:val="18"/>
              </w:rPr>
            </w:pPr>
            <w:r>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BS_2</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Konsolidácia referenčných údajov zo zdroja IS CSRÚ</w:t>
            </w:r>
          </w:p>
        </w:tc>
        <w:tc>
          <w:tcPr>
            <w:tcW w:w="245" w:type="pct"/>
            <w:shd w:val="clear" w:color="auto" w:fill="auto"/>
          </w:tcPr>
          <w:p w:rsidR="00A419FC" w:rsidRPr="00AC379C" w:rsidRDefault="00A419FC" w:rsidP="00A419FC">
            <w:pPr>
              <w:pStyle w:val="BodyText"/>
              <w:spacing w:before="40" w:after="40"/>
              <w:jc w:val="left"/>
              <w:rPr>
                <w:sz w:val="18"/>
                <w:szCs w:val="18"/>
              </w:rPr>
            </w:pPr>
            <w:r w:rsidRPr="00417F07">
              <w:rPr>
                <w:sz w:val="18"/>
                <w:szCs w:val="18"/>
              </w:rPr>
              <w:t>1.0</w:t>
            </w:r>
          </w:p>
        </w:tc>
        <w:tc>
          <w:tcPr>
            <w:tcW w:w="452" w:type="pct"/>
          </w:tcPr>
          <w:p w:rsidR="00A419FC" w:rsidRPr="00F654A9" w:rsidRDefault="00A419FC" w:rsidP="00A419FC">
            <w:pPr>
              <w:pStyle w:val="BodyText"/>
              <w:spacing w:before="40" w:after="40"/>
              <w:jc w:val="left"/>
              <w:rPr>
                <w:sz w:val="18"/>
                <w:szCs w:val="18"/>
              </w:rPr>
            </w:pPr>
          </w:p>
        </w:tc>
        <w:tc>
          <w:tcPr>
            <w:tcW w:w="1278" w:type="pct"/>
          </w:tcPr>
          <w:p w:rsidR="00A419FC" w:rsidRDefault="00A419FC" w:rsidP="005239B9">
            <w:pPr>
              <w:pStyle w:val="BodyText"/>
              <w:spacing w:before="40" w:after="40"/>
              <w:jc w:val="left"/>
              <w:rPr>
                <w:sz w:val="18"/>
                <w:szCs w:val="18"/>
              </w:rPr>
            </w:pPr>
            <w:r>
              <w:rPr>
                <w:sz w:val="18"/>
                <w:szCs w:val="18"/>
              </w:rPr>
              <w:t xml:space="preserve">V súvislosti s konsolidáciou údajov z rezortu prebieha </w:t>
            </w:r>
            <w:r w:rsidR="005239B9">
              <w:rPr>
                <w:sz w:val="18"/>
                <w:szCs w:val="18"/>
              </w:rPr>
              <w:t>získavanie referenčných údajov</w:t>
            </w:r>
            <w:r>
              <w:rPr>
                <w:sz w:val="18"/>
                <w:szCs w:val="18"/>
              </w:rPr>
              <w:t xml:space="preserve"> z</w:t>
            </w:r>
            <w:r w:rsidR="005239B9">
              <w:rPr>
                <w:sz w:val="18"/>
                <w:szCs w:val="18"/>
              </w:rPr>
              <w:t> IS CSRÚ</w:t>
            </w:r>
            <w:r>
              <w:rPr>
                <w:sz w:val="18"/>
                <w:szCs w:val="18"/>
              </w:rPr>
              <w:t xml:space="preserve">, </w:t>
            </w:r>
            <w:r w:rsidR="005239B9">
              <w:rPr>
                <w:sz w:val="18"/>
                <w:szCs w:val="18"/>
              </w:rPr>
              <w:t>oproti ktorý sa validuje, čistí a deduplikuje</w:t>
            </w:r>
            <w:r>
              <w:rPr>
                <w:sz w:val="18"/>
                <w:szCs w:val="18"/>
              </w:rPr>
              <w:t xml:space="preserve">. </w:t>
            </w:r>
          </w:p>
        </w:tc>
        <w:tc>
          <w:tcPr>
            <w:tcW w:w="254" w:type="pct"/>
            <w:shd w:val="clear" w:color="auto" w:fill="auto"/>
          </w:tcPr>
          <w:p w:rsidR="00A419FC" w:rsidRPr="00AC379C" w:rsidRDefault="006C294E" w:rsidP="00A419FC">
            <w:pPr>
              <w:pStyle w:val="BodyText"/>
              <w:spacing w:before="40" w:after="40"/>
              <w:jc w:val="left"/>
              <w:rPr>
                <w:sz w:val="18"/>
                <w:szCs w:val="18"/>
              </w:rPr>
            </w:pPr>
            <w:r>
              <w:rPr>
                <w:sz w:val="18"/>
                <w:szCs w:val="18"/>
              </w:rPr>
              <w:t>MZ SR</w:t>
            </w:r>
          </w:p>
        </w:tc>
        <w:tc>
          <w:tcPr>
            <w:tcW w:w="1407" w:type="pct"/>
          </w:tcPr>
          <w:p w:rsidR="00A419FC" w:rsidRDefault="00A419FC" w:rsidP="00A419FC">
            <w:pPr>
              <w:pStyle w:val="BodyText"/>
              <w:spacing w:before="40" w:after="40"/>
              <w:jc w:val="left"/>
              <w:rPr>
                <w:sz w:val="18"/>
                <w:szCs w:val="18"/>
              </w:rPr>
            </w:pPr>
            <w:r>
              <w:rPr>
                <w:sz w:val="18"/>
                <w:szCs w:val="18"/>
              </w:rPr>
              <w:t>BP_3, BP_4</w:t>
            </w:r>
          </w:p>
        </w:tc>
        <w:tc>
          <w:tcPr>
            <w:tcW w:w="197" w:type="pct"/>
          </w:tcPr>
          <w:p w:rsidR="00A419FC" w:rsidRDefault="00A419FC" w:rsidP="00A419FC">
            <w:pPr>
              <w:pStyle w:val="BodyText"/>
              <w:spacing w:before="40" w:after="40"/>
              <w:jc w:val="left"/>
              <w:rPr>
                <w:sz w:val="18"/>
                <w:szCs w:val="18"/>
              </w:rPr>
            </w:pPr>
            <w:r w:rsidRPr="00A104B2">
              <w:rPr>
                <w:sz w:val="18"/>
              </w:rPr>
              <w:t>Pl</w:t>
            </w:r>
          </w:p>
        </w:tc>
        <w:tc>
          <w:tcPr>
            <w:tcW w:w="206" w:type="pct"/>
          </w:tcPr>
          <w:p w:rsidR="00A419FC" w:rsidRDefault="00A419FC" w:rsidP="00A419FC">
            <w:pPr>
              <w:pStyle w:val="BodyText"/>
              <w:spacing w:before="40" w:after="40"/>
              <w:jc w:val="left"/>
              <w:rPr>
                <w:sz w:val="18"/>
                <w:szCs w:val="18"/>
              </w:rPr>
            </w:pPr>
            <w:r w:rsidRPr="008B4E60">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lastRenderedPageBreak/>
              <w:t>BS_3</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Poskytovanie Open API</w:t>
            </w:r>
          </w:p>
        </w:tc>
        <w:tc>
          <w:tcPr>
            <w:tcW w:w="245" w:type="pct"/>
            <w:shd w:val="clear" w:color="auto" w:fill="auto"/>
          </w:tcPr>
          <w:p w:rsidR="00A419FC" w:rsidRPr="00AC379C" w:rsidRDefault="00A419FC" w:rsidP="00A419FC">
            <w:pPr>
              <w:pStyle w:val="BodyText"/>
              <w:spacing w:before="40" w:after="40"/>
              <w:jc w:val="left"/>
              <w:rPr>
                <w:sz w:val="18"/>
                <w:szCs w:val="18"/>
              </w:rPr>
            </w:pPr>
            <w:r w:rsidRPr="00417F07">
              <w:rPr>
                <w:sz w:val="18"/>
                <w:szCs w:val="18"/>
              </w:rPr>
              <w:t>1.0</w:t>
            </w:r>
          </w:p>
        </w:tc>
        <w:tc>
          <w:tcPr>
            <w:tcW w:w="452" w:type="pct"/>
          </w:tcPr>
          <w:p w:rsidR="00A419FC" w:rsidRPr="00F654A9" w:rsidRDefault="00A419FC" w:rsidP="00A419FC">
            <w:pPr>
              <w:pStyle w:val="BodyText"/>
              <w:spacing w:before="40" w:after="40"/>
              <w:jc w:val="left"/>
              <w:rPr>
                <w:sz w:val="18"/>
                <w:szCs w:val="18"/>
              </w:rPr>
            </w:pPr>
          </w:p>
        </w:tc>
        <w:tc>
          <w:tcPr>
            <w:tcW w:w="1278" w:type="pct"/>
          </w:tcPr>
          <w:p w:rsidR="00A419FC" w:rsidRDefault="00A419FC" w:rsidP="00477BEF">
            <w:pPr>
              <w:pStyle w:val="BodyText"/>
              <w:spacing w:before="40" w:after="40"/>
              <w:jc w:val="left"/>
              <w:rPr>
                <w:sz w:val="18"/>
                <w:szCs w:val="18"/>
              </w:rPr>
            </w:pPr>
            <w:r>
              <w:rPr>
                <w:sz w:val="18"/>
                <w:szCs w:val="18"/>
              </w:rPr>
              <w:t xml:space="preserve">Poskytovanie údajov prostredníctvom riešenia </w:t>
            </w:r>
            <w:r w:rsidR="00477BEF">
              <w:rPr>
                <w:sz w:val="18"/>
                <w:szCs w:val="18"/>
              </w:rPr>
              <w:t>otvoreného aplikačného vybavenia</w:t>
            </w:r>
            <w:r>
              <w:rPr>
                <w:sz w:val="18"/>
                <w:szCs w:val="18"/>
              </w:rPr>
              <w:t>.</w:t>
            </w:r>
          </w:p>
        </w:tc>
        <w:tc>
          <w:tcPr>
            <w:tcW w:w="254" w:type="pct"/>
            <w:shd w:val="clear" w:color="auto" w:fill="auto"/>
          </w:tcPr>
          <w:p w:rsidR="00A419FC" w:rsidRPr="00AC379C" w:rsidRDefault="006C294E" w:rsidP="00A419FC">
            <w:pPr>
              <w:pStyle w:val="BodyText"/>
              <w:spacing w:before="40" w:after="40"/>
              <w:jc w:val="left"/>
              <w:rPr>
                <w:sz w:val="18"/>
                <w:szCs w:val="18"/>
              </w:rPr>
            </w:pPr>
            <w:r>
              <w:rPr>
                <w:sz w:val="18"/>
                <w:szCs w:val="18"/>
              </w:rPr>
              <w:t>MZ SR</w:t>
            </w:r>
          </w:p>
        </w:tc>
        <w:tc>
          <w:tcPr>
            <w:tcW w:w="1407" w:type="pct"/>
          </w:tcPr>
          <w:p w:rsidR="00A419FC" w:rsidRDefault="00A419FC" w:rsidP="00A419FC">
            <w:pPr>
              <w:pStyle w:val="BodyText"/>
              <w:spacing w:before="40" w:after="40"/>
              <w:jc w:val="left"/>
              <w:rPr>
                <w:sz w:val="18"/>
                <w:szCs w:val="18"/>
              </w:rPr>
            </w:pPr>
            <w:r>
              <w:rPr>
                <w:sz w:val="18"/>
                <w:szCs w:val="18"/>
              </w:rPr>
              <w:t>BP_5</w:t>
            </w:r>
          </w:p>
        </w:tc>
        <w:tc>
          <w:tcPr>
            <w:tcW w:w="197" w:type="pct"/>
          </w:tcPr>
          <w:p w:rsidR="00A419FC" w:rsidRDefault="00A419FC" w:rsidP="00A419FC">
            <w:pPr>
              <w:pStyle w:val="BodyText"/>
              <w:spacing w:before="40" w:after="40"/>
              <w:jc w:val="left"/>
              <w:rPr>
                <w:sz w:val="18"/>
                <w:szCs w:val="18"/>
              </w:rPr>
            </w:pPr>
            <w:r w:rsidRPr="00A104B2">
              <w:rPr>
                <w:sz w:val="18"/>
              </w:rPr>
              <w:t>Pl</w:t>
            </w:r>
          </w:p>
        </w:tc>
        <w:tc>
          <w:tcPr>
            <w:tcW w:w="206" w:type="pct"/>
          </w:tcPr>
          <w:p w:rsidR="00A419FC" w:rsidRDefault="00A419FC" w:rsidP="00A419FC">
            <w:pPr>
              <w:pStyle w:val="BodyText"/>
              <w:spacing w:before="40" w:after="40"/>
              <w:jc w:val="left"/>
              <w:rPr>
                <w:sz w:val="18"/>
                <w:szCs w:val="18"/>
              </w:rPr>
            </w:pPr>
            <w:r w:rsidRPr="008B4E60">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BS_4</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Poskytovanie štatistických datasetov</w:t>
            </w:r>
          </w:p>
        </w:tc>
        <w:tc>
          <w:tcPr>
            <w:tcW w:w="245" w:type="pct"/>
            <w:shd w:val="clear" w:color="auto" w:fill="auto"/>
          </w:tcPr>
          <w:p w:rsidR="00A419FC" w:rsidRPr="00AC379C" w:rsidRDefault="00A419FC" w:rsidP="00A419FC">
            <w:pPr>
              <w:pStyle w:val="BodyText"/>
              <w:spacing w:before="40" w:after="40"/>
              <w:jc w:val="left"/>
              <w:rPr>
                <w:sz w:val="18"/>
                <w:szCs w:val="18"/>
              </w:rPr>
            </w:pPr>
            <w:r w:rsidRPr="00417F07">
              <w:rPr>
                <w:sz w:val="18"/>
                <w:szCs w:val="18"/>
              </w:rPr>
              <w:t>1.0</w:t>
            </w:r>
          </w:p>
        </w:tc>
        <w:tc>
          <w:tcPr>
            <w:tcW w:w="452" w:type="pct"/>
          </w:tcPr>
          <w:p w:rsidR="00A419FC" w:rsidRPr="00F654A9" w:rsidRDefault="00A419FC" w:rsidP="00A419FC">
            <w:pPr>
              <w:pStyle w:val="BodyText"/>
              <w:spacing w:before="40" w:after="40"/>
              <w:jc w:val="left"/>
              <w:rPr>
                <w:sz w:val="18"/>
                <w:szCs w:val="18"/>
              </w:rPr>
            </w:pPr>
          </w:p>
        </w:tc>
        <w:tc>
          <w:tcPr>
            <w:tcW w:w="1278" w:type="pct"/>
          </w:tcPr>
          <w:p w:rsidR="00A419FC" w:rsidRDefault="00A419FC" w:rsidP="00A419FC">
            <w:pPr>
              <w:pStyle w:val="BodyText"/>
              <w:spacing w:before="40" w:after="40"/>
              <w:jc w:val="left"/>
              <w:rPr>
                <w:sz w:val="18"/>
                <w:szCs w:val="18"/>
              </w:rPr>
            </w:pPr>
            <w:r>
              <w:rPr>
                <w:sz w:val="18"/>
                <w:szCs w:val="18"/>
              </w:rPr>
              <w:t>Poskytovanie konsolidovaných údajov vo forme datasetov za účelom štatistických sumarizácií.</w:t>
            </w:r>
          </w:p>
        </w:tc>
        <w:tc>
          <w:tcPr>
            <w:tcW w:w="254" w:type="pct"/>
            <w:shd w:val="clear" w:color="auto" w:fill="auto"/>
          </w:tcPr>
          <w:p w:rsidR="00A419FC" w:rsidRPr="00AC379C" w:rsidRDefault="006C294E" w:rsidP="00A419FC">
            <w:pPr>
              <w:pStyle w:val="BodyText"/>
              <w:spacing w:before="40" w:after="40"/>
              <w:jc w:val="left"/>
              <w:rPr>
                <w:sz w:val="18"/>
                <w:szCs w:val="18"/>
              </w:rPr>
            </w:pPr>
            <w:r>
              <w:rPr>
                <w:sz w:val="18"/>
                <w:szCs w:val="18"/>
              </w:rPr>
              <w:t>MZ SR</w:t>
            </w:r>
          </w:p>
        </w:tc>
        <w:tc>
          <w:tcPr>
            <w:tcW w:w="1407" w:type="pct"/>
          </w:tcPr>
          <w:p w:rsidR="00A419FC" w:rsidRDefault="00A419FC" w:rsidP="00A419FC">
            <w:pPr>
              <w:pStyle w:val="BodyText"/>
              <w:spacing w:before="40" w:after="40"/>
              <w:jc w:val="left"/>
              <w:rPr>
                <w:sz w:val="18"/>
                <w:szCs w:val="18"/>
              </w:rPr>
            </w:pPr>
            <w:r>
              <w:rPr>
                <w:sz w:val="18"/>
                <w:szCs w:val="18"/>
              </w:rPr>
              <w:t>BP_5</w:t>
            </w:r>
          </w:p>
        </w:tc>
        <w:tc>
          <w:tcPr>
            <w:tcW w:w="197" w:type="pct"/>
          </w:tcPr>
          <w:p w:rsidR="00A419FC" w:rsidRDefault="00A419FC" w:rsidP="00A419FC">
            <w:pPr>
              <w:pStyle w:val="BodyText"/>
              <w:spacing w:before="40" w:after="40"/>
              <w:jc w:val="left"/>
              <w:rPr>
                <w:sz w:val="18"/>
                <w:szCs w:val="18"/>
              </w:rPr>
            </w:pPr>
            <w:r w:rsidRPr="00A104B2">
              <w:rPr>
                <w:sz w:val="18"/>
              </w:rPr>
              <w:t>Pl</w:t>
            </w:r>
          </w:p>
        </w:tc>
        <w:tc>
          <w:tcPr>
            <w:tcW w:w="206" w:type="pct"/>
          </w:tcPr>
          <w:p w:rsidR="00A419FC" w:rsidRDefault="00A419FC" w:rsidP="00A419FC">
            <w:pPr>
              <w:pStyle w:val="BodyText"/>
              <w:spacing w:before="40" w:after="40"/>
              <w:jc w:val="left"/>
              <w:rPr>
                <w:sz w:val="18"/>
                <w:szCs w:val="18"/>
              </w:rPr>
            </w:pPr>
            <w:r w:rsidRPr="008B4E60">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BS_5</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Poskytovanie referenčných údajov OVM v rezorte aj mimo neho na základe autorizácie</w:t>
            </w:r>
          </w:p>
        </w:tc>
        <w:tc>
          <w:tcPr>
            <w:tcW w:w="245" w:type="pct"/>
            <w:shd w:val="clear" w:color="auto" w:fill="auto"/>
          </w:tcPr>
          <w:p w:rsidR="00A419FC" w:rsidRPr="00AC379C" w:rsidRDefault="00A419FC" w:rsidP="00A419FC">
            <w:pPr>
              <w:pStyle w:val="BodyText"/>
              <w:spacing w:before="40" w:after="40"/>
              <w:jc w:val="left"/>
              <w:rPr>
                <w:sz w:val="18"/>
                <w:szCs w:val="18"/>
              </w:rPr>
            </w:pPr>
            <w:r w:rsidRPr="00417F07">
              <w:rPr>
                <w:sz w:val="18"/>
                <w:szCs w:val="18"/>
              </w:rPr>
              <w:t>1.0</w:t>
            </w:r>
          </w:p>
        </w:tc>
        <w:tc>
          <w:tcPr>
            <w:tcW w:w="452" w:type="pct"/>
          </w:tcPr>
          <w:p w:rsidR="00A419FC" w:rsidRPr="00F654A9" w:rsidRDefault="00A419FC" w:rsidP="00A419FC">
            <w:pPr>
              <w:pStyle w:val="BodyText"/>
              <w:spacing w:before="40" w:after="40"/>
              <w:jc w:val="left"/>
              <w:rPr>
                <w:sz w:val="18"/>
                <w:szCs w:val="18"/>
              </w:rPr>
            </w:pPr>
          </w:p>
        </w:tc>
        <w:tc>
          <w:tcPr>
            <w:tcW w:w="1278" w:type="pct"/>
          </w:tcPr>
          <w:p w:rsidR="00A419FC" w:rsidRDefault="00A419FC" w:rsidP="00A419FC">
            <w:pPr>
              <w:pStyle w:val="BodyText"/>
              <w:spacing w:before="40" w:after="40"/>
              <w:jc w:val="left"/>
              <w:rPr>
                <w:sz w:val="18"/>
                <w:szCs w:val="18"/>
              </w:rPr>
            </w:pPr>
            <w:r>
              <w:rPr>
                <w:sz w:val="18"/>
                <w:szCs w:val="18"/>
              </w:rPr>
              <w:t>Poskytovanie údajov orgánov výkonnej moci na základe autorizácie alebo bilaterálnych dohôd</w:t>
            </w:r>
            <w:r w:rsidR="005239B9">
              <w:rPr>
                <w:sz w:val="18"/>
                <w:szCs w:val="18"/>
              </w:rPr>
              <w:t>.</w:t>
            </w:r>
          </w:p>
        </w:tc>
        <w:tc>
          <w:tcPr>
            <w:tcW w:w="254" w:type="pct"/>
            <w:shd w:val="clear" w:color="auto" w:fill="auto"/>
          </w:tcPr>
          <w:p w:rsidR="00A419FC" w:rsidRDefault="006C294E" w:rsidP="00A419FC">
            <w:pPr>
              <w:pStyle w:val="BodyText"/>
              <w:spacing w:before="40" w:after="40"/>
              <w:jc w:val="left"/>
              <w:rPr>
                <w:sz w:val="18"/>
                <w:szCs w:val="18"/>
              </w:rPr>
            </w:pPr>
            <w:r>
              <w:rPr>
                <w:sz w:val="18"/>
                <w:szCs w:val="18"/>
              </w:rPr>
              <w:t>MZ SR</w:t>
            </w:r>
          </w:p>
        </w:tc>
        <w:tc>
          <w:tcPr>
            <w:tcW w:w="1407" w:type="pct"/>
          </w:tcPr>
          <w:p w:rsidR="00A419FC" w:rsidRPr="00AC379C" w:rsidRDefault="00A419FC" w:rsidP="00A419FC">
            <w:pPr>
              <w:pStyle w:val="BodyText"/>
              <w:spacing w:before="40" w:after="40"/>
              <w:jc w:val="left"/>
              <w:rPr>
                <w:sz w:val="18"/>
                <w:szCs w:val="18"/>
              </w:rPr>
            </w:pPr>
            <w:r>
              <w:rPr>
                <w:sz w:val="18"/>
                <w:szCs w:val="18"/>
              </w:rPr>
              <w:t>BP_5</w:t>
            </w:r>
          </w:p>
        </w:tc>
        <w:tc>
          <w:tcPr>
            <w:tcW w:w="197" w:type="pct"/>
          </w:tcPr>
          <w:p w:rsidR="00A419FC" w:rsidRPr="000155C6" w:rsidRDefault="00A419FC" w:rsidP="00A419FC">
            <w:pPr>
              <w:pStyle w:val="BodyText"/>
              <w:spacing w:before="40" w:after="40"/>
              <w:jc w:val="left"/>
              <w:rPr>
                <w:sz w:val="18"/>
              </w:rPr>
            </w:pPr>
            <w:r w:rsidRPr="00A104B2">
              <w:rPr>
                <w:sz w:val="18"/>
              </w:rPr>
              <w:t>Pl</w:t>
            </w:r>
          </w:p>
        </w:tc>
        <w:tc>
          <w:tcPr>
            <w:tcW w:w="206" w:type="pct"/>
          </w:tcPr>
          <w:p w:rsidR="00A419FC" w:rsidRDefault="00A419FC" w:rsidP="00A419FC">
            <w:pPr>
              <w:pStyle w:val="BodyText"/>
              <w:spacing w:before="40" w:after="40"/>
              <w:jc w:val="left"/>
              <w:rPr>
                <w:sz w:val="18"/>
                <w:szCs w:val="18"/>
              </w:rPr>
            </w:pPr>
            <w:r w:rsidRPr="008B4E60">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BS_06</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Poskytovanie referenčných údajov verejnosti</w:t>
            </w:r>
          </w:p>
        </w:tc>
        <w:tc>
          <w:tcPr>
            <w:tcW w:w="245" w:type="pct"/>
            <w:shd w:val="clear" w:color="auto" w:fill="auto"/>
          </w:tcPr>
          <w:p w:rsidR="00A419FC" w:rsidRPr="00AC379C" w:rsidRDefault="00A419FC" w:rsidP="00A419FC">
            <w:pPr>
              <w:pStyle w:val="BodyText"/>
              <w:spacing w:before="40" w:after="40"/>
              <w:jc w:val="left"/>
              <w:rPr>
                <w:sz w:val="18"/>
                <w:szCs w:val="18"/>
              </w:rPr>
            </w:pPr>
            <w:r>
              <w:rPr>
                <w:sz w:val="18"/>
                <w:szCs w:val="18"/>
              </w:rPr>
              <w:t>1.0</w:t>
            </w:r>
          </w:p>
        </w:tc>
        <w:tc>
          <w:tcPr>
            <w:tcW w:w="452" w:type="pct"/>
          </w:tcPr>
          <w:p w:rsidR="00A419FC" w:rsidRPr="00F654A9" w:rsidRDefault="00A419FC" w:rsidP="00A419FC">
            <w:pPr>
              <w:pStyle w:val="BodyText"/>
              <w:spacing w:before="40" w:after="40"/>
              <w:jc w:val="left"/>
              <w:rPr>
                <w:sz w:val="18"/>
                <w:szCs w:val="18"/>
              </w:rPr>
            </w:pPr>
          </w:p>
        </w:tc>
        <w:tc>
          <w:tcPr>
            <w:tcW w:w="1278" w:type="pct"/>
          </w:tcPr>
          <w:p w:rsidR="00A419FC" w:rsidRDefault="00A419FC" w:rsidP="00A419FC">
            <w:pPr>
              <w:pStyle w:val="BodyText"/>
              <w:spacing w:before="40" w:after="40"/>
              <w:jc w:val="left"/>
              <w:rPr>
                <w:sz w:val="18"/>
                <w:szCs w:val="18"/>
              </w:rPr>
            </w:pPr>
            <w:r>
              <w:rPr>
                <w:sz w:val="18"/>
                <w:szCs w:val="18"/>
              </w:rPr>
              <w:t>Poskytovanie verejne dostupných informácií tretím stranám</w:t>
            </w:r>
            <w:r w:rsidR="005239B9">
              <w:rPr>
                <w:sz w:val="18"/>
                <w:szCs w:val="18"/>
              </w:rPr>
              <w:t>.</w:t>
            </w:r>
          </w:p>
        </w:tc>
        <w:tc>
          <w:tcPr>
            <w:tcW w:w="254" w:type="pct"/>
            <w:shd w:val="clear" w:color="auto" w:fill="auto"/>
          </w:tcPr>
          <w:p w:rsidR="00A419FC" w:rsidRDefault="006C294E" w:rsidP="00A419FC">
            <w:pPr>
              <w:pStyle w:val="BodyText"/>
              <w:spacing w:before="40" w:after="40"/>
              <w:jc w:val="left"/>
              <w:rPr>
                <w:sz w:val="18"/>
                <w:szCs w:val="18"/>
              </w:rPr>
            </w:pPr>
            <w:r>
              <w:rPr>
                <w:sz w:val="18"/>
                <w:szCs w:val="18"/>
              </w:rPr>
              <w:t>MZ SR</w:t>
            </w:r>
          </w:p>
        </w:tc>
        <w:tc>
          <w:tcPr>
            <w:tcW w:w="1407" w:type="pct"/>
          </w:tcPr>
          <w:p w:rsidR="00A419FC" w:rsidRPr="00AC379C" w:rsidRDefault="00A419FC" w:rsidP="00A419FC">
            <w:pPr>
              <w:pStyle w:val="BodyText"/>
              <w:spacing w:before="40" w:after="40"/>
              <w:jc w:val="left"/>
              <w:rPr>
                <w:sz w:val="18"/>
                <w:szCs w:val="18"/>
              </w:rPr>
            </w:pPr>
            <w:r>
              <w:rPr>
                <w:sz w:val="18"/>
                <w:szCs w:val="18"/>
              </w:rPr>
              <w:t>BP_5</w:t>
            </w:r>
          </w:p>
        </w:tc>
        <w:tc>
          <w:tcPr>
            <w:tcW w:w="197" w:type="pct"/>
          </w:tcPr>
          <w:p w:rsidR="00A419FC" w:rsidRPr="000155C6" w:rsidRDefault="00A419FC" w:rsidP="00A419FC">
            <w:pPr>
              <w:pStyle w:val="BodyText"/>
              <w:spacing w:before="40" w:after="40"/>
              <w:jc w:val="left"/>
              <w:rPr>
                <w:sz w:val="18"/>
              </w:rPr>
            </w:pPr>
            <w:r w:rsidRPr="00DF76E9">
              <w:rPr>
                <w:sz w:val="18"/>
              </w:rPr>
              <w:t>Pl</w:t>
            </w:r>
          </w:p>
        </w:tc>
        <w:tc>
          <w:tcPr>
            <w:tcW w:w="206" w:type="pct"/>
          </w:tcPr>
          <w:p w:rsidR="00A419FC" w:rsidRDefault="00A419FC" w:rsidP="00A419FC">
            <w:pPr>
              <w:pStyle w:val="BodyText"/>
              <w:spacing w:before="40" w:after="40"/>
              <w:jc w:val="left"/>
              <w:rPr>
                <w:sz w:val="18"/>
                <w:szCs w:val="18"/>
              </w:rPr>
            </w:pPr>
            <w:r w:rsidRPr="00D40742">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BS_07</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Návrh životného cyklu nového registra</w:t>
            </w:r>
          </w:p>
        </w:tc>
        <w:tc>
          <w:tcPr>
            <w:tcW w:w="245" w:type="pct"/>
            <w:shd w:val="clear" w:color="auto" w:fill="auto"/>
          </w:tcPr>
          <w:p w:rsidR="00A419FC" w:rsidRPr="00AC379C" w:rsidRDefault="00A419FC" w:rsidP="00A419FC">
            <w:pPr>
              <w:pStyle w:val="BodyText"/>
              <w:spacing w:before="40" w:after="40"/>
              <w:jc w:val="left"/>
              <w:rPr>
                <w:sz w:val="18"/>
                <w:szCs w:val="18"/>
              </w:rPr>
            </w:pPr>
            <w:r>
              <w:rPr>
                <w:sz w:val="18"/>
                <w:szCs w:val="18"/>
              </w:rPr>
              <w:t>1.0</w:t>
            </w:r>
          </w:p>
        </w:tc>
        <w:tc>
          <w:tcPr>
            <w:tcW w:w="452" w:type="pct"/>
          </w:tcPr>
          <w:p w:rsidR="00A419FC" w:rsidRDefault="00A419FC" w:rsidP="00A419FC">
            <w:pPr>
              <w:pStyle w:val="BodyText"/>
              <w:spacing w:before="40" w:after="40"/>
              <w:jc w:val="left"/>
              <w:rPr>
                <w:sz w:val="18"/>
                <w:szCs w:val="18"/>
              </w:rPr>
            </w:pPr>
          </w:p>
        </w:tc>
        <w:tc>
          <w:tcPr>
            <w:tcW w:w="1278" w:type="pct"/>
          </w:tcPr>
          <w:p w:rsidR="00A419FC" w:rsidRDefault="005239B9" w:rsidP="005239B9">
            <w:pPr>
              <w:pStyle w:val="BodyText"/>
              <w:spacing w:before="40" w:after="40"/>
              <w:jc w:val="left"/>
              <w:rPr>
                <w:sz w:val="18"/>
                <w:szCs w:val="18"/>
              </w:rPr>
            </w:pPr>
            <w:r>
              <w:rPr>
                <w:sz w:val="18"/>
                <w:szCs w:val="18"/>
              </w:rPr>
              <w:t>Vytvorenie nového registra, aktualizácia existujúceho registra, vymazanie registra, určenie referenčných údajov v rámci registra a zadefinovanie atribútov registra.</w:t>
            </w:r>
          </w:p>
        </w:tc>
        <w:tc>
          <w:tcPr>
            <w:tcW w:w="254" w:type="pct"/>
            <w:shd w:val="clear" w:color="auto" w:fill="auto"/>
          </w:tcPr>
          <w:p w:rsidR="00A419FC" w:rsidRDefault="006C294E" w:rsidP="00A419FC">
            <w:pPr>
              <w:pStyle w:val="BodyText"/>
              <w:spacing w:before="40" w:after="40"/>
              <w:jc w:val="left"/>
              <w:rPr>
                <w:sz w:val="18"/>
                <w:szCs w:val="18"/>
              </w:rPr>
            </w:pPr>
            <w:r>
              <w:rPr>
                <w:sz w:val="18"/>
                <w:szCs w:val="18"/>
              </w:rPr>
              <w:t>MZ SR</w:t>
            </w:r>
          </w:p>
        </w:tc>
        <w:tc>
          <w:tcPr>
            <w:tcW w:w="1407" w:type="pct"/>
          </w:tcPr>
          <w:p w:rsidR="00A419FC" w:rsidRPr="00AC379C" w:rsidRDefault="00A419FC" w:rsidP="00A419FC">
            <w:pPr>
              <w:pStyle w:val="BodyText"/>
              <w:spacing w:before="40" w:after="40"/>
              <w:jc w:val="left"/>
              <w:rPr>
                <w:sz w:val="18"/>
                <w:szCs w:val="18"/>
              </w:rPr>
            </w:pPr>
            <w:r>
              <w:rPr>
                <w:sz w:val="18"/>
                <w:szCs w:val="18"/>
              </w:rPr>
              <w:t>BP_2</w:t>
            </w:r>
          </w:p>
        </w:tc>
        <w:tc>
          <w:tcPr>
            <w:tcW w:w="197" w:type="pct"/>
          </w:tcPr>
          <w:p w:rsidR="00A419FC" w:rsidRPr="000155C6" w:rsidRDefault="00A419FC" w:rsidP="00A419FC">
            <w:pPr>
              <w:pStyle w:val="BodyText"/>
              <w:spacing w:before="40" w:after="40"/>
              <w:jc w:val="left"/>
              <w:rPr>
                <w:sz w:val="18"/>
              </w:rPr>
            </w:pPr>
            <w:r w:rsidRPr="00DF76E9">
              <w:rPr>
                <w:sz w:val="18"/>
              </w:rPr>
              <w:t>Pl</w:t>
            </w:r>
          </w:p>
        </w:tc>
        <w:tc>
          <w:tcPr>
            <w:tcW w:w="206" w:type="pct"/>
          </w:tcPr>
          <w:p w:rsidR="00A419FC" w:rsidRDefault="00A419FC" w:rsidP="00A419FC">
            <w:pPr>
              <w:pStyle w:val="BodyText"/>
              <w:spacing w:before="40" w:after="40"/>
              <w:jc w:val="left"/>
              <w:rPr>
                <w:sz w:val="18"/>
                <w:szCs w:val="18"/>
              </w:rPr>
            </w:pPr>
            <w:r w:rsidRPr="00D40742">
              <w:rPr>
                <w:sz w:val="18"/>
                <w:szCs w:val="18"/>
              </w:rPr>
              <w:t>N</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BS_08</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Poskytovanie referenčných údajov aplikáciám e-Health</w:t>
            </w:r>
          </w:p>
        </w:tc>
        <w:tc>
          <w:tcPr>
            <w:tcW w:w="245" w:type="pct"/>
            <w:shd w:val="clear" w:color="auto" w:fill="auto"/>
          </w:tcPr>
          <w:p w:rsidR="00A419FC" w:rsidRPr="00AC379C" w:rsidRDefault="00A419FC" w:rsidP="00A419FC">
            <w:pPr>
              <w:pStyle w:val="BodyText"/>
              <w:spacing w:before="40" w:after="40"/>
              <w:jc w:val="left"/>
              <w:rPr>
                <w:sz w:val="18"/>
                <w:szCs w:val="18"/>
              </w:rPr>
            </w:pPr>
            <w:r>
              <w:rPr>
                <w:sz w:val="18"/>
                <w:szCs w:val="18"/>
              </w:rPr>
              <w:t>1.0</w:t>
            </w:r>
          </w:p>
        </w:tc>
        <w:tc>
          <w:tcPr>
            <w:tcW w:w="452" w:type="pct"/>
          </w:tcPr>
          <w:p w:rsidR="00A419FC" w:rsidRDefault="00A419FC" w:rsidP="00A419FC">
            <w:pPr>
              <w:pStyle w:val="BodyText"/>
              <w:spacing w:before="40" w:after="40"/>
              <w:jc w:val="left"/>
              <w:rPr>
                <w:sz w:val="18"/>
                <w:szCs w:val="18"/>
              </w:rPr>
            </w:pPr>
          </w:p>
        </w:tc>
        <w:tc>
          <w:tcPr>
            <w:tcW w:w="1278" w:type="pct"/>
          </w:tcPr>
          <w:p w:rsidR="00A419FC" w:rsidRDefault="00A419FC" w:rsidP="00A419FC">
            <w:pPr>
              <w:pStyle w:val="BodyText"/>
              <w:spacing w:before="40" w:after="40"/>
              <w:jc w:val="left"/>
              <w:rPr>
                <w:sz w:val="18"/>
                <w:szCs w:val="18"/>
              </w:rPr>
            </w:pPr>
            <w:r>
              <w:rPr>
                <w:sz w:val="18"/>
                <w:szCs w:val="18"/>
              </w:rPr>
              <w:t>Poskytovanie referenčných údajov do systému e-Health</w:t>
            </w:r>
          </w:p>
        </w:tc>
        <w:tc>
          <w:tcPr>
            <w:tcW w:w="254" w:type="pct"/>
            <w:shd w:val="clear" w:color="auto" w:fill="auto"/>
          </w:tcPr>
          <w:p w:rsidR="00A419FC" w:rsidRDefault="006C294E" w:rsidP="00A419FC">
            <w:pPr>
              <w:pStyle w:val="BodyText"/>
              <w:spacing w:before="40" w:after="40"/>
              <w:jc w:val="left"/>
              <w:rPr>
                <w:sz w:val="18"/>
                <w:szCs w:val="18"/>
              </w:rPr>
            </w:pPr>
            <w:r>
              <w:rPr>
                <w:sz w:val="18"/>
                <w:szCs w:val="18"/>
              </w:rPr>
              <w:t>MZ SR</w:t>
            </w:r>
          </w:p>
        </w:tc>
        <w:tc>
          <w:tcPr>
            <w:tcW w:w="1407" w:type="pct"/>
          </w:tcPr>
          <w:p w:rsidR="00A419FC" w:rsidRPr="00AC379C" w:rsidRDefault="00A419FC" w:rsidP="00A419FC">
            <w:pPr>
              <w:pStyle w:val="BodyText"/>
              <w:spacing w:before="40" w:after="40"/>
              <w:jc w:val="left"/>
              <w:rPr>
                <w:sz w:val="18"/>
                <w:szCs w:val="18"/>
              </w:rPr>
            </w:pPr>
          </w:p>
        </w:tc>
        <w:tc>
          <w:tcPr>
            <w:tcW w:w="197" w:type="pct"/>
          </w:tcPr>
          <w:p w:rsidR="00A419FC" w:rsidRPr="000155C6" w:rsidRDefault="00A419FC" w:rsidP="00A419FC">
            <w:pPr>
              <w:pStyle w:val="BodyText"/>
              <w:spacing w:before="40" w:after="40"/>
              <w:jc w:val="left"/>
              <w:rPr>
                <w:sz w:val="18"/>
              </w:rPr>
            </w:pPr>
            <w:r>
              <w:rPr>
                <w:sz w:val="18"/>
              </w:rPr>
              <w:t>Pr</w:t>
            </w:r>
          </w:p>
        </w:tc>
        <w:tc>
          <w:tcPr>
            <w:tcW w:w="206" w:type="pct"/>
          </w:tcPr>
          <w:p w:rsidR="00A419FC" w:rsidRDefault="00A419FC" w:rsidP="00A419FC">
            <w:pPr>
              <w:pStyle w:val="BodyText"/>
              <w:spacing w:before="40" w:after="40"/>
              <w:jc w:val="left"/>
              <w:rPr>
                <w:sz w:val="18"/>
                <w:szCs w:val="18"/>
              </w:rPr>
            </w:pPr>
            <w:r>
              <w:rPr>
                <w:sz w:val="18"/>
                <w:szCs w:val="18"/>
              </w:rPr>
              <w:t>Bz</w:t>
            </w:r>
          </w:p>
        </w:tc>
      </w:tr>
      <w:tr w:rsidR="00A419FC" w:rsidRPr="00AC379C" w:rsidTr="002364C3">
        <w:trPr>
          <w:trHeight w:val="306"/>
        </w:trPr>
        <w:tc>
          <w:tcPr>
            <w:tcW w:w="273" w:type="pct"/>
          </w:tcPr>
          <w:p w:rsidR="00A419FC" w:rsidRPr="006028E4" w:rsidRDefault="00A419FC" w:rsidP="00A419FC">
            <w:pPr>
              <w:pStyle w:val="BodyText"/>
              <w:spacing w:before="40" w:after="40"/>
              <w:jc w:val="left"/>
              <w:rPr>
                <w:b/>
                <w:sz w:val="18"/>
                <w:szCs w:val="18"/>
              </w:rPr>
            </w:pPr>
            <w:r w:rsidRPr="006028E4">
              <w:rPr>
                <w:b/>
                <w:sz w:val="18"/>
                <w:szCs w:val="18"/>
              </w:rPr>
              <w:t>BS_09</w:t>
            </w:r>
          </w:p>
        </w:tc>
        <w:tc>
          <w:tcPr>
            <w:tcW w:w="688" w:type="pct"/>
            <w:shd w:val="clear" w:color="auto" w:fill="auto"/>
          </w:tcPr>
          <w:p w:rsidR="00A419FC" w:rsidRDefault="00A419FC" w:rsidP="00A419FC">
            <w:pPr>
              <w:pStyle w:val="BodyText"/>
              <w:spacing w:before="40" w:after="40"/>
              <w:jc w:val="left"/>
              <w:rPr>
                <w:sz w:val="18"/>
                <w:szCs w:val="18"/>
              </w:rPr>
            </w:pPr>
            <w:r>
              <w:rPr>
                <w:sz w:val="18"/>
                <w:szCs w:val="18"/>
              </w:rPr>
              <w:t>Konsolidácia referenčných údajov pre aplikácie e-Health</w:t>
            </w:r>
          </w:p>
        </w:tc>
        <w:tc>
          <w:tcPr>
            <w:tcW w:w="245" w:type="pct"/>
            <w:shd w:val="clear" w:color="auto" w:fill="auto"/>
          </w:tcPr>
          <w:p w:rsidR="00A419FC" w:rsidRPr="00AC379C" w:rsidRDefault="00A419FC" w:rsidP="00A419FC">
            <w:pPr>
              <w:pStyle w:val="BodyText"/>
              <w:spacing w:before="40" w:after="40"/>
              <w:jc w:val="left"/>
              <w:rPr>
                <w:sz w:val="18"/>
                <w:szCs w:val="18"/>
              </w:rPr>
            </w:pPr>
            <w:r>
              <w:rPr>
                <w:sz w:val="18"/>
                <w:szCs w:val="18"/>
              </w:rPr>
              <w:t>1.0</w:t>
            </w:r>
          </w:p>
        </w:tc>
        <w:tc>
          <w:tcPr>
            <w:tcW w:w="452" w:type="pct"/>
          </w:tcPr>
          <w:p w:rsidR="00A419FC" w:rsidRDefault="00A419FC" w:rsidP="00A419FC">
            <w:pPr>
              <w:pStyle w:val="BodyText"/>
              <w:spacing w:before="40" w:after="40"/>
              <w:jc w:val="left"/>
              <w:rPr>
                <w:sz w:val="18"/>
                <w:szCs w:val="18"/>
              </w:rPr>
            </w:pPr>
          </w:p>
        </w:tc>
        <w:tc>
          <w:tcPr>
            <w:tcW w:w="1278" w:type="pct"/>
          </w:tcPr>
          <w:p w:rsidR="00A419FC" w:rsidRDefault="00A419FC" w:rsidP="00A419FC">
            <w:pPr>
              <w:pStyle w:val="BodyText"/>
              <w:spacing w:before="40" w:after="40"/>
              <w:jc w:val="left"/>
              <w:rPr>
                <w:sz w:val="18"/>
                <w:szCs w:val="18"/>
              </w:rPr>
            </w:pPr>
            <w:r>
              <w:rPr>
                <w:sz w:val="18"/>
                <w:szCs w:val="18"/>
              </w:rPr>
              <w:t>Konsolidovanie referenčných údajov do systému e-Health</w:t>
            </w:r>
          </w:p>
        </w:tc>
        <w:tc>
          <w:tcPr>
            <w:tcW w:w="254" w:type="pct"/>
            <w:shd w:val="clear" w:color="auto" w:fill="auto"/>
          </w:tcPr>
          <w:p w:rsidR="00A419FC" w:rsidRDefault="006C294E" w:rsidP="00A419FC">
            <w:pPr>
              <w:pStyle w:val="BodyText"/>
              <w:spacing w:before="40" w:after="40"/>
              <w:jc w:val="left"/>
              <w:rPr>
                <w:sz w:val="18"/>
                <w:szCs w:val="18"/>
              </w:rPr>
            </w:pPr>
            <w:r>
              <w:rPr>
                <w:sz w:val="18"/>
                <w:szCs w:val="18"/>
              </w:rPr>
              <w:t>MZ SR</w:t>
            </w:r>
          </w:p>
        </w:tc>
        <w:tc>
          <w:tcPr>
            <w:tcW w:w="1407" w:type="pct"/>
          </w:tcPr>
          <w:p w:rsidR="00A419FC" w:rsidRPr="00AC379C" w:rsidRDefault="00A419FC" w:rsidP="00A419FC">
            <w:pPr>
              <w:pStyle w:val="BodyText"/>
              <w:spacing w:before="40" w:after="40"/>
              <w:jc w:val="left"/>
              <w:rPr>
                <w:sz w:val="18"/>
                <w:szCs w:val="18"/>
              </w:rPr>
            </w:pPr>
          </w:p>
        </w:tc>
        <w:tc>
          <w:tcPr>
            <w:tcW w:w="197" w:type="pct"/>
          </w:tcPr>
          <w:p w:rsidR="00A419FC" w:rsidRPr="000155C6" w:rsidRDefault="00A419FC" w:rsidP="00A419FC">
            <w:pPr>
              <w:pStyle w:val="BodyText"/>
              <w:spacing w:before="40" w:after="40"/>
              <w:jc w:val="left"/>
              <w:rPr>
                <w:sz w:val="18"/>
              </w:rPr>
            </w:pPr>
            <w:r>
              <w:rPr>
                <w:sz w:val="18"/>
              </w:rPr>
              <w:t>Pr</w:t>
            </w:r>
          </w:p>
        </w:tc>
        <w:tc>
          <w:tcPr>
            <w:tcW w:w="206" w:type="pct"/>
          </w:tcPr>
          <w:p w:rsidR="00A419FC" w:rsidRDefault="00A419FC" w:rsidP="00A419FC">
            <w:pPr>
              <w:pStyle w:val="BodyText"/>
              <w:spacing w:before="40" w:after="40"/>
              <w:jc w:val="left"/>
              <w:rPr>
                <w:sz w:val="18"/>
                <w:szCs w:val="18"/>
              </w:rPr>
            </w:pPr>
            <w:r>
              <w:rPr>
                <w:sz w:val="18"/>
                <w:szCs w:val="18"/>
              </w:rPr>
              <w:t>Bz</w:t>
            </w:r>
          </w:p>
        </w:tc>
      </w:tr>
    </w:tbl>
    <w:p w:rsidR="00653EB5" w:rsidRDefault="00653EB5" w:rsidP="00653EB5"/>
    <w:p w:rsidR="005F1EC9" w:rsidRDefault="005F1EC9" w:rsidP="00653EB5"/>
    <w:p w:rsidR="005F1EC9" w:rsidRDefault="005F1EC9" w:rsidP="00653EB5"/>
    <w:p w:rsidR="005F1EC9" w:rsidRDefault="005F1EC9" w:rsidP="00653EB5"/>
    <w:p w:rsidR="005F1EC9" w:rsidRPr="00653EB5" w:rsidRDefault="005F1EC9" w:rsidP="00653EB5"/>
    <w:p w:rsidR="00653EB5" w:rsidRDefault="00653EB5" w:rsidP="00653EB5">
      <w:pPr>
        <w:pStyle w:val="Heading3"/>
      </w:pPr>
      <w:r>
        <w:t>Biznis informácie</w:t>
      </w:r>
    </w:p>
    <w:p w:rsidR="00653EB5" w:rsidRDefault="00653EB5" w:rsidP="00653EB5">
      <w:r w:rsidRPr="00653EB5">
        <w:t>Predstavuje pasívny element, informáciu, ktorá má význam z biznis hľadiska</w:t>
      </w:r>
      <w:r>
        <w:t>.</w:t>
      </w:r>
    </w:p>
    <w:p w:rsidR="005F1EC9" w:rsidRDefault="005F1EC9" w:rsidP="00653EB5">
      <w:r>
        <w:t>V rámci štúdie sa mapovali biznis informácie jednotlivých organizácií rezortu zdravotníctva, avšak z pohľadu IS KÚZZ ide o biznis informácie zdrojových procesov a informačných systémov a z pohľadu IS KUZZ sa tieto biznis informácie nemenia, preto nie sú v tabuľke nižšie uvádzané.</w:t>
      </w:r>
    </w:p>
    <w:p w:rsidR="001E3580" w:rsidRDefault="001E3580" w:rsidP="001E3580">
      <w:pPr>
        <w:pStyle w:val="Caption"/>
        <w:keepNext/>
        <w:jc w:val="left"/>
      </w:pPr>
      <w:bookmarkStart w:id="22" w:name="_Toc486863337"/>
      <w:r>
        <w:lastRenderedPageBreak/>
        <w:t xml:space="preserve">Tabuľka </w:t>
      </w:r>
      <w:fldSimple w:instr=" SEQ Tabuľka \* ARABIC ">
        <w:r w:rsidR="00534BE4">
          <w:rPr>
            <w:noProof/>
          </w:rPr>
          <w:t>13</w:t>
        </w:r>
      </w:fldSimple>
      <w:r>
        <w:t xml:space="preserve"> Biznis informácie</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069"/>
        <w:gridCol w:w="8228"/>
        <w:gridCol w:w="560"/>
        <w:gridCol w:w="495"/>
      </w:tblGrid>
      <w:tr w:rsidR="00411934" w:rsidRPr="00AC379C" w:rsidTr="00ED2A98">
        <w:trPr>
          <w:trHeight w:val="188"/>
        </w:trPr>
        <w:tc>
          <w:tcPr>
            <w:tcW w:w="229" w:type="pct"/>
            <w:shd w:val="clear" w:color="auto" w:fill="D9D9D9"/>
          </w:tcPr>
          <w:p w:rsidR="00411934" w:rsidRDefault="00411934" w:rsidP="00AD256A">
            <w:pPr>
              <w:pStyle w:val="BodyText"/>
              <w:spacing w:before="40" w:after="40"/>
              <w:jc w:val="left"/>
              <w:rPr>
                <w:b/>
                <w:sz w:val="18"/>
                <w:szCs w:val="18"/>
              </w:rPr>
            </w:pPr>
            <w:r>
              <w:rPr>
                <w:b/>
                <w:sz w:val="18"/>
                <w:szCs w:val="18"/>
              </w:rPr>
              <w:t>ID</w:t>
            </w:r>
          </w:p>
        </w:tc>
        <w:tc>
          <w:tcPr>
            <w:tcW w:w="1454" w:type="pct"/>
            <w:shd w:val="clear" w:color="auto" w:fill="D9D9D9"/>
          </w:tcPr>
          <w:p w:rsidR="00411934" w:rsidRPr="00AC379C" w:rsidRDefault="00411934" w:rsidP="00AD256A">
            <w:pPr>
              <w:pStyle w:val="BodyText"/>
              <w:spacing w:before="40" w:after="40"/>
              <w:jc w:val="left"/>
              <w:rPr>
                <w:b/>
                <w:sz w:val="18"/>
                <w:szCs w:val="18"/>
              </w:rPr>
            </w:pPr>
            <w:r>
              <w:rPr>
                <w:b/>
                <w:sz w:val="18"/>
                <w:szCs w:val="18"/>
              </w:rPr>
              <w:t>Názov</w:t>
            </w:r>
          </w:p>
        </w:tc>
        <w:tc>
          <w:tcPr>
            <w:tcW w:w="2940" w:type="pct"/>
            <w:shd w:val="clear" w:color="auto" w:fill="D9D9D9"/>
          </w:tcPr>
          <w:p w:rsidR="00411934" w:rsidRDefault="00411934" w:rsidP="00AD256A">
            <w:pPr>
              <w:pStyle w:val="BodyText"/>
              <w:spacing w:before="40" w:after="40"/>
              <w:jc w:val="left"/>
              <w:rPr>
                <w:b/>
                <w:sz w:val="18"/>
                <w:szCs w:val="18"/>
              </w:rPr>
            </w:pPr>
            <w:r>
              <w:rPr>
                <w:b/>
                <w:sz w:val="18"/>
                <w:szCs w:val="18"/>
              </w:rPr>
              <w:t>Popis</w:t>
            </w:r>
          </w:p>
        </w:tc>
        <w:tc>
          <w:tcPr>
            <w:tcW w:w="200" w:type="pct"/>
            <w:shd w:val="clear" w:color="auto" w:fill="D9D9D9"/>
          </w:tcPr>
          <w:p w:rsidR="00411934" w:rsidRDefault="00411934" w:rsidP="00AD256A">
            <w:pPr>
              <w:pStyle w:val="BodyText"/>
              <w:spacing w:before="40" w:after="40"/>
              <w:jc w:val="left"/>
              <w:rPr>
                <w:b/>
                <w:sz w:val="18"/>
                <w:szCs w:val="18"/>
              </w:rPr>
            </w:pPr>
            <w:r>
              <w:rPr>
                <w:b/>
                <w:sz w:val="18"/>
                <w:szCs w:val="18"/>
              </w:rPr>
              <w:t>AS</w:t>
            </w:r>
          </w:p>
        </w:tc>
        <w:tc>
          <w:tcPr>
            <w:tcW w:w="177" w:type="pct"/>
            <w:shd w:val="clear" w:color="auto" w:fill="D9D9D9"/>
          </w:tcPr>
          <w:p w:rsidR="00411934" w:rsidRDefault="00411934" w:rsidP="00AD256A">
            <w:pPr>
              <w:pStyle w:val="BodyText"/>
              <w:spacing w:before="40" w:after="40"/>
              <w:jc w:val="left"/>
              <w:rPr>
                <w:b/>
                <w:sz w:val="18"/>
                <w:szCs w:val="18"/>
              </w:rPr>
            </w:pPr>
            <w:r>
              <w:rPr>
                <w:b/>
                <w:sz w:val="18"/>
                <w:szCs w:val="18"/>
              </w:rPr>
              <w:t>BS</w:t>
            </w:r>
          </w:p>
        </w:tc>
      </w:tr>
      <w:tr w:rsidR="00411934" w:rsidRPr="00AC379C" w:rsidTr="00ED2A98">
        <w:trPr>
          <w:trHeight w:val="192"/>
        </w:trPr>
        <w:tc>
          <w:tcPr>
            <w:tcW w:w="229" w:type="pct"/>
          </w:tcPr>
          <w:p w:rsidR="00411934" w:rsidRPr="00AC379C" w:rsidRDefault="00824D73" w:rsidP="00653EB5">
            <w:pPr>
              <w:pStyle w:val="BodyText"/>
              <w:spacing w:before="40" w:after="40"/>
              <w:jc w:val="left"/>
              <w:rPr>
                <w:sz w:val="18"/>
                <w:szCs w:val="18"/>
              </w:rPr>
            </w:pPr>
            <w:r>
              <w:rPr>
                <w:sz w:val="18"/>
                <w:szCs w:val="18"/>
              </w:rPr>
              <w:t>N/A</w:t>
            </w:r>
          </w:p>
        </w:tc>
        <w:tc>
          <w:tcPr>
            <w:tcW w:w="1454" w:type="pct"/>
            <w:shd w:val="clear" w:color="auto" w:fill="auto"/>
          </w:tcPr>
          <w:p w:rsidR="00411934" w:rsidRPr="00AC379C" w:rsidRDefault="00411934" w:rsidP="00AD256A">
            <w:pPr>
              <w:pStyle w:val="BodyText"/>
              <w:spacing w:before="40" w:after="40"/>
              <w:jc w:val="left"/>
              <w:rPr>
                <w:sz w:val="18"/>
                <w:szCs w:val="18"/>
              </w:rPr>
            </w:pPr>
          </w:p>
        </w:tc>
        <w:tc>
          <w:tcPr>
            <w:tcW w:w="2940" w:type="pct"/>
          </w:tcPr>
          <w:p w:rsidR="00411934" w:rsidRDefault="00411934" w:rsidP="00AD256A">
            <w:pPr>
              <w:pStyle w:val="BodyText"/>
              <w:spacing w:before="40" w:after="40"/>
              <w:jc w:val="left"/>
              <w:rPr>
                <w:sz w:val="18"/>
                <w:szCs w:val="18"/>
              </w:rPr>
            </w:pPr>
          </w:p>
        </w:tc>
        <w:tc>
          <w:tcPr>
            <w:tcW w:w="200" w:type="pct"/>
          </w:tcPr>
          <w:p w:rsidR="00411934" w:rsidRDefault="00411934" w:rsidP="00AD256A">
            <w:pPr>
              <w:pStyle w:val="BodyText"/>
              <w:spacing w:before="40" w:after="40"/>
              <w:jc w:val="left"/>
              <w:rPr>
                <w:sz w:val="18"/>
                <w:szCs w:val="18"/>
              </w:rPr>
            </w:pPr>
          </w:p>
        </w:tc>
        <w:tc>
          <w:tcPr>
            <w:tcW w:w="177" w:type="pct"/>
          </w:tcPr>
          <w:p w:rsidR="00411934" w:rsidRDefault="00411934" w:rsidP="00AD256A">
            <w:pPr>
              <w:pStyle w:val="BodyText"/>
              <w:spacing w:before="40" w:after="40"/>
              <w:jc w:val="left"/>
              <w:rPr>
                <w:sz w:val="18"/>
                <w:szCs w:val="18"/>
              </w:rPr>
            </w:pPr>
          </w:p>
        </w:tc>
      </w:tr>
    </w:tbl>
    <w:p w:rsidR="00653EB5" w:rsidRPr="00653EB5" w:rsidRDefault="00653EB5" w:rsidP="00653EB5"/>
    <w:p w:rsidR="00653EB5" w:rsidRPr="000C3C97" w:rsidRDefault="00653EB5" w:rsidP="000C3C97"/>
    <w:p w:rsidR="007779A6" w:rsidRDefault="00750AFB" w:rsidP="00750AFB">
      <w:pPr>
        <w:pStyle w:val="Heading2"/>
      </w:pPr>
      <w:r>
        <w:t>Architektúra informačných systémov</w:t>
      </w:r>
      <w:bookmarkEnd w:id="0"/>
      <w:bookmarkEnd w:id="1"/>
      <w:bookmarkEnd w:id="2"/>
    </w:p>
    <w:p w:rsidR="007779A6" w:rsidRDefault="007779A6" w:rsidP="00750AFB">
      <w:pPr>
        <w:pStyle w:val="Heading3"/>
      </w:pPr>
      <w:r>
        <w:t>Informačné systémy</w:t>
      </w:r>
      <w:r w:rsidR="000C3C97">
        <w:t xml:space="preserve"> (ISVS)</w:t>
      </w:r>
    </w:p>
    <w:p w:rsidR="007779A6" w:rsidRPr="00C21F19" w:rsidRDefault="007779A6" w:rsidP="007779A6">
      <w:r>
        <w:t>Príloha obsahuje i</w:t>
      </w:r>
      <w:r w:rsidRPr="00C21F19">
        <w:t>nformačné systémy</w:t>
      </w:r>
      <w:r>
        <w:t xml:space="preserve"> (IS)</w:t>
      </w:r>
      <w:r w:rsidRPr="00C21F19">
        <w:t xml:space="preserve"> organizácie a podriadených organizácii (vrátane plánovaných IS, alebo IS vo výstavbe)</w:t>
      </w:r>
      <w:r>
        <w:t>.</w:t>
      </w:r>
    </w:p>
    <w:p w:rsidR="007779A6" w:rsidRDefault="007779A6" w:rsidP="007779A6">
      <w:pPr>
        <w:pStyle w:val="Caption"/>
        <w:keepNext/>
        <w:jc w:val="left"/>
      </w:pPr>
      <w:bookmarkStart w:id="23" w:name="_Ref390425111"/>
      <w:bookmarkStart w:id="24" w:name="_Toc391026577"/>
      <w:bookmarkStart w:id="25" w:name="_Toc398046080"/>
      <w:bookmarkStart w:id="26" w:name="_Toc486863338"/>
      <w:r>
        <w:t xml:space="preserve">Tabuľka </w:t>
      </w:r>
      <w:fldSimple w:instr=" SEQ Tabuľka \* ARABIC ">
        <w:r w:rsidR="00534BE4">
          <w:rPr>
            <w:noProof/>
          </w:rPr>
          <w:t>14</w:t>
        </w:r>
      </w:fldSimple>
      <w:r>
        <w:t xml:space="preserve"> Zoznam informačných systémov</w:t>
      </w:r>
      <w:bookmarkEnd w:id="23"/>
      <w:bookmarkEnd w:id="24"/>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2664"/>
        <w:gridCol w:w="1609"/>
        <w:gridCol w:w="1755"/>
        <w:gridCol w:w="2105"/>
        <w:gridCol w:w="560"/>
        <w:gridCol w:w="495"/>
      </w:tblGrid>
      <w:tr w:rsidR="00411934" w:rsidRPr="00AC379C" w:rsidTr="00ED2A98">
        <w:trPr>
          <w:trHeight w:val="342"/>
        </w:trPr>
        <w:tc>
          <w:tcPr>
            <w:tcW w:w="299" w:type="pct"/>
            <w:shd w:val="clear" w:color="auto" w:fill="D9D9D9"/>
          </w:tcPr>
          <w:p w:rsidR="00411934" w:rsidRPr="00AC379C" w:rsidRDefault="00411934" w:rsidP="00411934">
            <w:pPr>
              <w:pStyle w:val="BodyText"/>
              <w:spacing w:before="40" w:after="40"/>
              <w:jc w:val="left"/>
              <w:rPr>
                <w:b/>
                <w:sz w:val="18"/>
                <w:szCs w:val="18"/>
              </w:rPr>
            </w:pPr>
            <w:r>
              <w:rPr>
                <w:b/>
                <w:sz w:val="18"/>
                <w:szCs w:val="18"/>
              </w:rPr>
              <w:t>ID</w:t>
            </w:r>
          </w:p>
        </w:tc>
        <w:tc>
          <w:tcPr>
            <w:tcW w:w="1418" w:type="pct"/>
            <w:shd w:val="clear" w:color="auto" w:fill="D9D9D9"/>
          </w:tcPr>
          <w:p w:rsidR="00411934" w:rsidRPr="00AC379C" w:rsidRDefault="00411934" w:rsidP="00411934">
            <w:pPr>
              <w:pStyle w:val="BodyText"/>
              <w:spacing w:before="40" w:after="40"/>
              <w:jc w:val="left"/>
              <w:rPr>
                <w:b/>
                <w:sz w:val="18"/>
                <w:szCs w:val="18"/>
              </w:rPr>
            </w:pPr>
            <w:r w:rsidRPr="00AC379C">
              <w:rPr>
                <w:b/>
                <w:sz w:val="18"/>
                <w:szCs w:val="18"/>
              </w:rPr>
              <w:t>Názov informačného systému</w:t>
            </w:r>
          </w:p>
        </w:tc>
        <w:tc>
          <w:tcPr>
            <w:tcW w:w="952" w:type="pct"/>
            <w:shd w:val="clear" w:color="auto" w:fill="D9D9D9"/>
          </w:tcPr>
          <w:p w:rsidR="00411934" w:rsidRPr="00AC379C" w:rsidRDefault="00411934" w:rsidP="00411934">
            <w:pPr>
              <w:pStyle w:val="BodyText"/>
              <w:spacing w:before="40" w:after="40"/>
              <w:jc w:val="left"/>
              <w:rPr>
                <w:b/>
                <w:sz w:val="18"/>
                <w:szCs w:val="18"/>
              </w:rPr>
            </w:pPr>
            <w:r>
              <w:rPr>
                <w:b/>
                <w:sz w:val="18"/>
                <w:szCs w:val="18"/>
              </w:rPr>
              <w:t>Kód z MetaIS</w:t>
            </w:r>
          </w:p>
        </w:tc>
        <w:tc>
          <w:tcPr>
            <w:tcW w:w="575" w:type="pct"/>
            <w:shd w:val="clear" w:color="auto" w:fill="D9D9D9"/>
          </w:tcPr>
          <w:p w:rsidR="00411934" w:rsidRPr="00AC379C" w:rsidRDefault="00411934" w:rsidP="00411934">
            <w:pPr>
              <w:pStyle w:val="BodyText"/>
              <w:spacing w:before="40" w:after="40"/>
              <w:jc w:val="left"/>
              <w:rPr>
                <w:b/>
                <w:sz w:val="18"/>
                <w:szCs w:val="18"/>
              </w:rPr>
            </w:pPr>
            <w:r w:rsidRPr="00AC379C">
              <w:rPr>
                <w:b/>
                <w:sz w:val="18"/>
                <w:szCs w:val="18"/>
              </w:rPr>
              <w:t>Manažér ISVS</w:t>
            </w:r>
          </w:p>
        </w:tc>
        <w:tc>
          <w:tcPr>
            <w:tcW w:w="627" w:type="pct"/>
            <w:shd w:val="clear" w:color="auto" w:fill="D9D9D9"/>
          </w:tcPr>
          <w:p w:rsidR="00411934" w:rsidRDefault="00411934" w:rsidP="00411934">
            <w:pPr>
              <w:pStyle w:val="BodyText"/>
              <w:spacing w:before="40" w:after="40"/>
              <w:jc w:val="left"/>
              <w:rPr>
                <w:b/>
                <w:sz w:val="18"/>
                <w:szCs w:val="18"/>
              </w:rPr>
            </w:pPr>
            <w:r>
              <w:rPr>
                <w:b/>
                <w:sz w:val="18"/>
                <w:szCs w:val="18"/>
              </w:rPr>
              <w:t>Počet používateľov</w:t>
            </w:r>
          </w:p>
        </w:tc>
        <w:tc>
          <w:tcPr>
            <w:tcW w:w="752" w:type="pct"/>
            <w:shd w:val="clear" w:color="auto" w:fill="D9D9D9"/>
          </w:tcPr>
          <w:p w:rsidR="00411934" w:rsidRDefault="00411934" w:rsidP="00411934">
            <w:pPr>
              <w:pStyle w:val="BodyText"/>
              <w:spacing w:before="40" w:after="40"/>
              <w:jc w:val="left"/>
              <w:rPr>
                <w:b/>
                <w:sz w:val="18"/>
                <w:szCs w:val="18"/>
              </w:rPr>
            </w:pPr>
            <w:r>
              <w:rPr>
                <w:b/>
                <w:sz w:val="18"/>
                <w:szCs w:val="18"/>
              </w:rPr>
              <w:t>Dátové centrum - sála</w:t>
            </w:r>
          </w:p>
        </w:tc>
        <w:tc>
          <w:tcPr>
            <w:tcW w:w="200" w:type="pct"/>
            <w:shd w:val="clear" w:color="auto" w:fill="D9D9D9"/>
          </w:tcPr>
          <w:p w:rsidR="00411934" w:rsidRDefault="00411934" w:rsidP="00411934">
            <w:pPr>
              <w:pStyle w:val="BodyText"/>
              <w:spacing w:before="40" w:after="40"/>
              <w:jc w:val="left"/>
              <w:rPr>
                <w:b/>
                <w:sz w:val="18"/>
                <w:szCs w:val="18"/>
              </w:rPr>
            </w:pPr>
            <w:r>
              <w:rPr>
                <w:b/>
                <w:sz w:val="18"/>
                <w:szCs w:val="18"/>
              </w:rPr>
              <w:t>AS</w:t>
            </w:r>
            <w:r>
              <w:rPr>
                <w:rStyle w:val="FootnoteReference"/>
                <w:b/>
                <w:sz w:val="18"/>
                <w:szCs w:val="18"/>
              </w:rPr>
              <w:footnoteReference w:id="7"/>
            </w:r>
          </w:p>
        </w:tc>
        <w:tc>
          <w:tcPr>
            <w:tcW w:w="177" w:type="pct"/>
            <w:shd w:val="clear" w:color="auto" w:fill="D9D9D9"/>
          </w:tcPr>
          <w:p w:rsidR="00411934" w:rsidRDefault="00411934" w:rsidP="00411934">
            <w:pPr>
              <w:pStyle w:val="BodyText"/>
              <w:spacing w:before="40" w:after="40"/>
              <w:jc w:val="left"/>
              <w:rPr>
                <w:b/>
                <w:sz w:val="18"/>
                <w:szCs w:val="18"/>
              </w:rPr>
            </w:pPr>
            <w:r>
              <w:rPr>
                <w:b/>
                <w:sz w:val="18"/>
                <w:szCs w:val="18"/>
              </w:rPr>
              <w:t>BS</w:t>
            </w:r>
            <w:r>
              <w:rPr>
                <w:rStyle w:val="FootnoteReference"/>
                <w:b/>
                <w:sz w:val="18"/>
                <w:szCs w:val="18"/>
              </w:rPr>
              <w:footnoteReference w:id="8"/>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IS_1</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IS KÚZZ</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isvs_</w:t>
            </w:r>
            <w:r w:rsidRPr="004A4BCB">
              <w:rPr>
                <w:sz w:val="18"/>
                <w:szCs w:val="18"/>
              </w:rPr>
              <w:t>8125</w:t>
            </w: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4A4BCB">
              <w:rPr>
                <w:sz w:val="18"/>
                <w:szCs w:val="18"/>
              </w:rPr>
              <w:t>Jednotná referenčná údajová základňa (JRÚZ)</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4A4BCB">
              <w:rPr>
                <w:sz w:val="18"/>
                <w:szCs w:val="18"/>
              </w:rPr>
              <w:t>isvs_7756</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NCZI</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IS_3</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E5574A">
              <w:rPr>
                <w:sz w:val="18"/>
                <w:szCs w:val="18"/>
              </w:rPr>
              <w:t>Informačný Systém Zd</w:t>
            </w:r>
            <w:r>
              <w:rPr>
                <w:sz w:val="18"/>
                <w:szCs w:val="18"/>
              </w:rPr>
              <w:t>ravotníckych Indikátorov (ISZI)</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E5574A">
              <w:rPr>
                <w:sz w:val="18"/>
                <w:szCs w:val="18"/>
              </w:rPr>
              <w:t>isvs_7755</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NCZI</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IS_4</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Integračný portál ISPZS</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E5574A">
              <w:rPr>
                <w:sz w:val="18"/>
                <w:szCs w:val="18"/>
              </w:rPr>
              <w:t>isvs_7750</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NCZI</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IS_5</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E5574A">
              <w:rPr>
                <w:sz w:val="18"/>
                <w:szCs w:val="18"/>
              </w:rPr>
              <w:t>Informačný systém Úradu pre dohľad</w:t>
            </w:r>
            <w:r>
              <w:rPr>
                <w:sz w:val="18"/>
                <w:szCs w:val="18"/>
              </w:rPr>
              <w:t xml:space="preserve"> nad zdravotnou starostlivosťou</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E5574A">
              <w:rPr>
                <w:sz w:val="18"/>
                <w:szCs w:val="18"/>
              </w:rPr>
              <w:t>isvs_3799</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ÚDZS</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IS_6</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Informačný systém SLK-LEKOM</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E5574A">
              <w:rPr>
                <w:sz w:val="18"/>
                <w:szCs w:val="18"/>
              </w:rPr>
              <w:t>isvs_5807</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SLK</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IS_7</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Pr>
                <w:sz w:val="18"/>
                <w:szCs w:val="18"/>
              </w:rPr>
              <w:t>IS komôr (všeobecne ostatné komory)</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956FCB" w:rsidP="00BF62D5">
            <w:pPr>
              <w:pStyle w:val="BodyText"/>
              <w:spacing w:before="40" w:after="40"/>
              <w:jc w:val="left"/>
              <w:rPr>
                <w:sz w:val="18"/>
                <w:szCs w:val="18"/>
              </w:rPr>
            </w:pPr>
            <w:r>
              <w:rPr>
                <w:sz w:val="18"/>
                <w:szCs w:val="18"/>
              </w:rPr>
              <w:t>Komory</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IS_8</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E5574A">
              <w:rPr>
                <w:sz w:val="18"/>
                <w:szCs w:val="18"/>
              </w:rPr>
              <w:t>K</w:t>
            </w:r>
            <w:r>
              <w:rPr>
                <w:sz w:val="18"/>
                <w:szCs w:val="18"/>
              </w:rPr>
              <w:t>omplexný informačný systém VšZP</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E5574A">
              <w:rPr>
                <w:sz w:val="18"/>
                <w:szCs w:val="18"/>
              </w:rPr>
              <w:t>isvs_558</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VŠZP</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IS_9</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377E31">
              <w:rPr>
                <w:sz w:val="18"/>
                <w:szCs w:val="18"/>
              </w:rPr>
              <w:t>Elektronická pobo</w:t>
            </w:r>
            <w:r>
              <w:rPr>
                <w:sz w:val="18"/>
                <w:szCs w:val="18"/>
              </w:rPr>
              <w:t>čka Dôvery zdravotnej poisťovne</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isvs_5808</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Dôvera ZP</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0</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377E31">
              <w:rPr>
                <w:sz w:val="18"/>
                <w:szCs w:val="18"/>
              </w:rPr>
              <w:t>Produkčný informačný systé</w:t>
            </w:r>
            <w:r>
              <w:rPr>
                <w:sz w:val="18"/>
                <w:szCs w:val="18"/>
              </w:rPr>
              <w:t>m zdravotného poistenia - PISZP</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isvs_556</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Union ZP</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lastRenderedPageBreak/>
              <w:t>IS_1</w:t>
            </w:r>
            <w:r>
              <w:rPr>
                <w:b/>
                <w:sz w:val="18"/>
                <w:szCs w:val="18"/>
              </w:rPr>
              <w:t>1</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Pr>
                <w:sz w:val="18"/>
                <w:szCs w:val="18"/>
              </w:rPr>
              <w:t>Vnútorný IS o liekoch</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isvs_6821</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ŠÚKL</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2</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377E31">
              <w:rPr>
                <w:sz w:val="18"/>
                <w:szCs w:val="18"/>
              </w:rPr>
              <w:t>Centrálny register dávok pracovníkov s</w:t>
            </w:r>
            <w:r>
              <w:rPr>
                <w:sz w:val="18"/>
                <w:szCs w:val="18"/>
              </w:rPr>
              <w:t>o zdrojmi ionizujúceho žiarenia</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isvs_6848</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3</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377E31">
              <w:rPr>
                <w:sz w:val="18"/>
                <w:szCs w:val="18"/>
              </w:rPr>
              <w:t>Informačný systém úradov verejného zdravotníctva (IS ÚVZ)</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isvs_6826</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 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4</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Pr>
                <w:sz w:val="18"/>
                <w:szCs w:val="18"/>
              </w:rPr>
              <w:t>Win ASU</w:t>
            </w:r>
            <w:r w:rsidRPr="00377E31">
              <w:rPr>
                <w:sz w:val="18"/>
                <w:szCs w:val="18"/>
              </w:rPr>
              <w:t xml:space="preserve"> - administratí</w:t>
            </w:r>
            <w:r>
              <w:rPr>
                <w:sz w:val="18"/>
                <w:szCs w:val="18"/>
              </w:rPr>
              <w:t>vny systém úradu a registratúra</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isvs_7041</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5</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D92026">
              <w:rPr>
                <w:sz w:val="18"/>
                <w:szCs w:val="18"/>
              </w:rPr>
              <w:t>Automatizovaný systém triedenia rizík (ASTR)</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isvs_6807</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 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&lt;10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6</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377E31">
              <w:rPr>
                <w:sz w:val="18"/>
                <w:szCs w:val="18"/>
              </w:rPr>
              <w:t>Re</w:t>
            </w:r>
            <w:r>
              <w:rPr>
                <w:sz w:val="18"/>
                <w:szCs w:val="18"/>
              </w:rPr>
              <w:t>gister odborne spôsobilých osôb</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77E31">
              <w:rPr>
                <w:sz w:val="18"/>
                <w:szCs w:val="18"/>
              </w:rPr>
              <w:t>isvs_7186</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7</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Pr>
                <w:sz w:val="18"/>
                <w:szCs w:val="18"/>
              </w:rPr>
              <w:t>Test zdravé srdce</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isvs_6795</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8</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D92026">
              <w:rPr>
                <w:sz w:val="18"/>
                <w:szCs w:val="18"/>
              </w:rPr>
              <w:t>Ep</w:t>
            </w:r>
            <w:r>
              <w:rPr>
                <w:sz w:val="18"/>
                <w:szCs w:val="18"/>
              </w:rPr>
              <w:t>idemiologický informačný systém</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isvs_6103</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sidRPr="00A64CF3">
              <w:rPr>
                <w:b/>
                <w:sz w:val="18"/>
                <w:szCs w:val="18"/>
              </w:rPr>
              <w:t>IS_1</w:t>
            </w:r>
            <w:r>
              <w:rPr>
                <w:b/>
                <w:sz w:val="18"/>
                <w:szCs w:val="18"/>
              </w:rPr>
              <w:t>9</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D92026">
              <w:rPr>
                <w:sz w:val="18"/>
                <w:szCs w:val="18"/>
              </w:rPr>
              <w:t>Národný informačný systém pre sledovanie rezistencie mikroorganizmov na antibiotiká v SR (SNARS)</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isvs_6865</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IS_20</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IS o pitnej vode</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IS_21</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IS o kúpaliskách</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ÚVZ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IS_22</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IS LIMS</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RÚVZ</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&lt;40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IS_23</w:t>
            </w:r>
          </w:p>
        </w:tc>
        <w:tc>
          <w:tcPr>
            <w:tcW w:w="1418" w:type="pct"/>
            <w:shd w:val="clear" w:color="auto" w:fill="FFFFFF" w:themeFill="background1"/>
          </w:tcPr>
          <w:p w:rsidR="00BF62D5" w:rsidRPr="00061EE5" w:rsidRDefault="00BF62D5" w:rsidP="00BF62D5">
            <w:pPr>
              <w:pStyle w:val="BodyText"/>
              <w:spacing w:before="40" w:after="40"/>
              <w:jc w:val="left"/>
              <w:rPr>
                <w:sz w:val="18"/>
                <w:szCs w:val="18"/>
              </w:rPr>
            </w:pPr>
            <w:r w:rsidRPr="00D92026">
              <w:rPr>
                <w:sz w:val="18"/>
                <w:szCs w:val="18"/>
              </w:rPr>
              <w:t>DALI - Info</w:t>
            </w:r>
            <w:r>
              <w:rPr>
                <w:sz w:val="18"/>
                <w:szCs w:val="18"/>
              </w:rPr>
              <w:t>rmačný systém pre kategorizáciu</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isvs_4851</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IS_24</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D92026">
              <w:rPr>
                <w:sz w:val="18"/>
                <w:szCs w:val="18"/>
              </w:rPr>
              <w:t>Informačný systém pre databázu referenčných cien pre potreby Ministerstva zdr</w:t>
            </w:r>
            <w:r>
              <w:rPr>
                <w:sz w:val="18"/>
                <w:szCs w:val="18"/>
              </w:rPr>
              <w:t>avotníctva Slovenskej republiky</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isvs_4852</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IS_25</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D92026">
              <w:rPr>
                <w:sz w:val="18"/>
                <w:szCs w:val="18"/>
              </w:rPr>
              <w:t>Centrálny Informačný Systém Inšpektorátu kúpeľov a žriediel Ministerstva zdr</w:t>
            </w:r>
            <w:r>
              <w:rPr>
                <w:sz w:val="18"/>
                <w:szCs w:val="18"/>
              </w:rPr>
              <w:t>avotníctva Slovenskej republiky</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isvs_4853</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IS_26</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Portál Kategorizácia</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D92026">
              <w:rPr>
                <w:sz w:val="18"/>
                <w:szCs w:val="18"/>
              </w:rPr>
              <w:t>isvs_4845</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IS_27</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sidRPr="00395BBD">
              <w:rPr>
                <w:sz w:val="18"/>
                <w:szCs w:val="18"/>
              </w:rPr>
              <w:t>Register poskytovateľov zdravot</w:t>
            </w:r>
            <w:r>
              <w:rPr>
                <w:sz w:val="18"/>
                <w:szCs w:val="18"/>
              </w:rPr>
              <w:t>ných a zdravotníckych zariadení</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sidRPr="00395BBD">
              <w:rPr>
                <w:sz w:val="18"/>
                <w:szCs w:val="18"/>
              </w:rPr>
              <w:t>isvs_4843</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VÚC</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IS_28</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Register fyzických osôb</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isvs_191</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MV 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BF62D5" w:rsidP="00BF62D5">
            <w:pPr>
              <w:pStyle w:val="BodyText"/>
              <w:spacing w:before="40" w:after="40"/>
              <w:jc w:val="left"/>
              <w:rPr>
                <w:b/>
                <w:sz w:val="18"/>
                <w:szCs w:val="18"/>
              </w:rPr>
            </w:pPr>
            <w:r>
              <w:rPr>
                <w:b/>
                <w:sz w:val="18"/>
                <w:szCs w:val="18"/>
              </w:rPr>
              <w:t>IS_29</w:t>
            </w:r>
          </w:p>
        </w:tc>
        <w:tc>
          <w:tcPr>
            <w:tcW w:w="1418" w:type="pct"/>
            <w:shd w:val="clear" w:color="auto" w:fill="FFFFFF" w:themeFill="background1"/>
          </w:tcPr>
          <w:p w:rsidR="00BF62D5" w:rsidRPr="003172CC" w:rsidRDefault="00BF62D5" w:rsidP="00BF62D5">
            <w:pPr>
              <w:pStyle w:val="BodyText"/>
              <w:spacing w:before="40" w:after="40"/>
              <w:jc w:val="left"/>
              <w:rPr>
                <w:sz w:val="18"/>
                <w:szCs w:val="18"/>
              </w:rPr>
            </w:pPr>
            <w:r>
              <w:rPr>
                <w:sz w:val="18"/>
                <w:szCs w:val="18"/>
              </w:rPr>
              <w:t>Informačný systém centrálnej správy referenčných údajov verejnej správy (IS CSRÚ)</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isvs_5836</w:t>
            </w: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ÚpvSR</w:t>
            </w:r>
          </w:p>
        </w:tc>
        <w:tc>
          <w:tcPr>
            <w:tcW w:w="627" w:type="pct"/>
            <w:shd w:val="clear" w:color="auto" w:fill="FFFFFF" w:themeFill="background1"/>
          </w:tcPr>
          <w:p w:rsidR="00BF62D5" w:rsidRDefault="00BF62D5"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Bz</w:t>
            </w:r>
          </w:p>
        </w:tc>
      </w:tr>
      <w:tr w:rsidR="005F1EC9" w:rsidRPr="00AC379C" w:rsidTr="00ED2A98">
        <w:trPr>
          <w:trHeight w:val="342"/>
        </w:trPr>
        <w:tc>
          <w:tcPr>
            <w:tcW w:w="299" w:type="pct"/>
            <w:shd w:val="clear" w:color="auto" w:fill="FFFFFF" w:themeFill="background1"/>
          </w:tcPr>
          <w:p w:rsidR="005F1EC9" w:rsidRDefault="005F1EC9" w:rsidP="00BF62D5">
            <w:pPr>
              <w:pStyle w:val="BodyText"/>
              <w:spacing w:before="40" w:after="40"/>
              <w:jc w:val="left"/>
              <w:rPr>
                <w:b/>
                <w:sz w:val="18"/>
                <w:szCs w:val="18"/>
              </w:rPr>
            </w:pPr>
            <w:r>
              <w:rPr>
                <w:b/>
                <w:sz w:val="18"/>
                <w:szCs w:val="18"/>
              </w:rPr>
              <w:t>IS_30</w:t>
            </w:r>
          </w:p>
        </w:tc>
        <w:tc>
          <w:tcPr>
            <w:tcW w:w="1418" w:type="pct"/>
            <w:shd w:val="clear" w:color="auto" w:fill="FFFFFF" w:themeFill="background1"/>
          </w:tcPr>
          <w:p w:rsidR="005F1EC9" w:rsidRDefault="005F1EC9" w:rsidP="00BF62D5">
            <w:pPr>
              <w:pStyle w:val="BodyText"/>
              <w:spacing w:before="40" w:after="40"/>
              <w:jc w:val="left"/>
              <w:rPr>
                <w:sz w:val="18"/>
                <w:szCs w:val="18"/>
              </w:rPr>
            </w:pPr>
            <w:r>
              <w:rPr>
                <w:sz w:val="18"/>
                <w:szCs w:val="18"/>
              </w:rPr>
              <w:t>Iné informačné systémy organizácií v pôsobnosti rezortu zdravotníctva (menšie organizácie, ktoré boli vyhodnotené z hľadiska dôležitosti dát pre konsolidáciu ako menej významné)</w:t>
            </w:r>
          </w:p>
        </w:tc>
        <w:tc>
          <w:tcPr>
            <w:tcW w:w="952" w:type="pct"/>
            <w:shd w:val="clear" w:color="auto" w:fill="FFFFFF" w:themeFill="background1"/>
          </w:tcPr>
          <w:p w:rsidR="005F1EC9" w:rsidRDefault="005F1EC9" w:rsidP="00BF62D5">
            <w:pPr>
              <w:pStyle w:val="BodyText"/>
              <w:spacing w:before="40" w:after="40"/>
              <w:jc w:val="left"/>
              <w:rPr>
                <w:sz w:val="18"/>
                <w:szCs w:val="18"/>
              </w:rPr>
            </w:pPr>
          </w:p>
        </w:tc>
        <w:tc>
          <w:tcPr>
            <w:tcW w:w="575" w:type="pct"/>
            <w:shd w:val="clear" w:color="auto" w:fill="FFFFFF" w:themeFill="background1"/>
          </w:tcPr>
          <w:p w:rsidR="005F1EC9" w:rsidRDefault="005F1EC9" w:rsidP="00BF62D5">
            <w:pPr>
              <w:pStyle w:val="BodyText"/>
              <w:spacing w:before="40" w:after="40"/>
              <w:jc w:val="left"/>
              <w:rPr>
                <w:sz w:val="18"/>
                <w:szCs w:val="18"/>
              </w:rPr>
            </w:pPr>
            <w:r>
              <w:rPr>
                <w:sz w:val="18"/>
                <w:szCs w:val="18"/>
              </w:rPr>
              <w:t>Organizácie v pôsobnosti rezortu zdravotníctva</w:t>
            </w:r>
          </w:p>
        </w:tc>
        <w:tc>
          <w:tcPr>
            <w:tcW w:w="627" w:type="pct"/>
            <w:shd w:val="clear" w:color="auto" w:fill="FFFFFF" w:themeFill="background1"/>
          </w:tcPr>
          <w:p w:rsidR="005F1EC9" w:rsidRDefault="005F1EC9" w:rsidP="00BF62D5">
            <w:pPr>
              <w:pStyle w:val="BodyText"/>
              <w:spacing w:before="40" w:after="40"/>
              <w:jc w:val="left"/>
              <w:rPr>
                <w:sz w:val="18"/>
                <w:szCs w:val="18"/>
              </w:rPr>
            </w:pPr>
          </w:p>
        </w:tc>
        <w:tc>
          <w:tcPr>
            <w:tcW w:w="752" w:type="pct"/>
            <w:shd w:val="clear" w:color="auto" w:fill="FFFFFF" w:themeFill="background1"/>
          </w:tcPr>
          <w:p w:rsidR="005F1EC9" w:rsidRDefault="005F1EC9" w:rsidP="00BF62D5">
            <w:pPr>
              <w:pStyle w:val="BodyText"/>
              <w:spacing w:before="40" w:after="40"/>
              <w:jc w:val="left"/>
              <w:rPr>
                <w:sz w:val="18"/>
                <w:szCs w:val="18"/>
              </w:rPr>
            </w:pPr>
          </w:p>
        </w:tc>
        <w:tc>
          <w:tcPr>
            <w:tcW w:w="200" w:type="pct"/>
            <w:shd w:val="clear" w:color="auto" w:fill="FFFFFF" w:themeFill="background1"/>
          </w:tcPr>
          <w:p w:rsidR="005F1EC9" w:rsidRDefault="005F1EC9" w:rsidP="00BF62D5">
            <w:pPr>
              <w:pStyle w:val="BodyText"/>
              <w:spacing w:before="40" w:after="40"/>
              <w:jc w:val="left"/>
              <w:rPr>
                <w:sz w:val="18"/>
                <w:szCs w:val="18"/>
              </w:rPr>
            </w:pPr>
            <w:r>
              <w:rPr>
                <w:sz w:val="18"/>
                <w:szCs w:val="18"/>
              </w:rPr>
              <w:t>Pr</w:t>
            </w:r>
          </w:p>
        </w:tc>
        <w:tc>
          <w:tcPr>
            <w:tcW w:w="177" w:type="pct"/>
            <w:shd w:val="clear" w:color="auto" w:fill="FFFFFF" w:themeFill="background1"/>
          </w:tcPr>
          <w:p w:rsidR="005F1EC9" w:rsidRDefault="005F1EC9" w:rsidP="00BF62D5">
            <w:pPr>
              <w:pStyle w:val="BodyText"/>
              <w:spacing w:before="40" w:after="40"/>
              <w:jc w:val="left"/>
              <w:rPr>
                <w:sz w:val="18"/>
                <w:szCs w:val="18"/>
              </w:rPr>
            </w:pPr>
            <w:r>
              <w:rPr>
                <w:sz w:val="18"/>
                <w:szCs w:val="18"/>
              </w:rPr>
              <w:t>Bz</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t>IS_31</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eDesk</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&lt;500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lastRenderedPageBreak/>
              <w:t>IS_32</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MDM Rezortná zbernica</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&lt;150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t>IS_33</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MDM Portál</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&lt;150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t>IS_34</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MDM Dátový server</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&lt;150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t>IS_35</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Rezortný ECM/DMS systém</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5F1EC9" w:rsidP="00BF62D5">
            <w:pPr>
              <w:pStyle w:val="BodyText"/>
              <w:spacing w:before="40" w:after="40"/>
              <w:jc w:val="left"/>
              <w:rPr>
                <w:sz w:val="18"/>
                <w:szCs w:val="18"/>
              </w:rPr>
            </w:pPr>
            <w:r>
              <w:rPr>
                <w:sz w:val="18"/>
                <w:szCs w:val="18"/>
              </w:rPr>
              <w:t>MZ SR</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&lt;150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Pr="009E08C4" w:rsidRDefault="00BF62D5" w:rsidP="00BF62D5">
            <w:pPr>
              <w:pStyle w:val="BodyText"/>
              <w:spacing w:before="40" w:after="40"/>
              <w:jc w:val="left"/>
              <w:rPr>
                <w:sz w:val="18"/>
                <w:szCs w:val="18"/>
              </w:rPr>
            </w:pPr>
            <w:r>
              <w:rPr>
                <w:sz w:val="18"/>
                <w:szCs w:val="18"/>
              </w:rPr>
              <w:t>N</w:t>
            </w:r>
          </w:p>
        </w:tc>
      </w:tr>
      <w:tr w:rsidR="00BF62D5" w:rsidRPr="00AC379C" w:rsidTr="00ED2A98">
        <w:trPr>
          <w:trHeight w:val="342"/>
        </w:trPr>
        <w:tc>
          <w:tcPr>
            <w:tcW w:w="299" w:type="pct"/>
            <w:shd w:val="clear" w:color="auto" w:fill="FFFFFF" w:themeFill="background1"/>
          </w:tcPr>
          <w:p w:rsidR="00BF62D5" w:rsidRDefault="005F1EC9" w:rsidP="00BF62D5">
            <w:pPr>
              <w:pStyle w:val="BodyText"/>
              <w:spacing w:before="40" w:after="40"/>
              <w:jc w:val="left"/>
              <w:rPr>
                <w:b/>
                <w:sz w:val="18"/>
                <w:szCs w:val="18"/>
              </w:rPr>
            </w:pPr>
            <w:r>
              <w:rPr>
                <w:b/>
                <w:sz w:val="18"/>
                <w:szCs w:val="18"/>
              </w:rPr>
              <w:t>IS_36</w:t>
            </w:r>
          </w:p>
        </w:tc>
        <w:tc>
          <w:tcPr>
            <w:tcW w:w="1418" w:type="pct"/>
            <w:shd w:val="clear" w:color="auto" w:fill="FFFFFF" w:themeFill="background1"/>
          </w:tcPr>
          <w:p w:rsidR="00BF62D5" w:rsidRPr="00956FCB" w:rsidRDefault="00BF62D5" w:rsidP="00BF62D5">
            <w:pPr>
              <w:pStyle w:val="BodyText"/>
              <w:spacing w:before="40" w:after="40"/>
              <w:jc w:val="left"/>
              <w:rPr>
                <w:sz w:val="18"/>
                <w:szCs w:val="18"/>
              </w:rPr>
            </w:pPr>
            <w:r w:rsidRPr="00956FCB">
              <w:rPr>
                <w:sz w:val="18"/>
                <w:szCs w:val="18"/>
              </w:rPr>
              <w:t>Register rezortu zdravotníctva</w:t>
            </w:r>
          </w:p>
        </w:tc>
        <w:tc>
          <w:tcPr>
            <w:tcW w:w="952" w:type="pct"/>
            <w:shd w:val="clear" w:color="auto" w:fill="FFFFFF" w:themeFill="background1"/>
          </w:tcPr>
          <w:p w:rsidR="00BF62D5" w:rsidRPr="000A5BF4" w:rsidRDefault="00BF62D5" w:rsidP="00BF62D5">
            <w:pPr>
              <w:pStyle w:val="BodyText"/>
              <w:spacing w:before="40" w:after="40"/>
              <w:jc w:val="left"/>
              <w:rPr>
                <w:sz w:val="18"/>
                <w:szCs w:val="18"/>
              </w:rPr>
            </w:pPr>
          </w:p>
        </w:tc>
        <w:tc>
          <w:tcPr>
            <w:tcW w:w="575" w:type="pct"/>
            <w:shd w:val="clear" w:color="auto" w:fill="FFFFFF" w:themeFill="background1"/>
          </w:tcPr>
          <w:p w:rsidR="00BF62D5" w:rsidRPr="000A5BF4" w:rsidRDefault="00BF62D5" w:rsidP="00BF62D5">
            <w:pPr>
              <w:pStyle w:val="BodyText"/>
              <w:spacing w:before="40" w:after="40"/>
              <w:jc w:val="left"/>
              <w:rPr>
                <w:sz w:val="18"/>
                <w:szCs w:val="18"/>
              </w:rPr>
            </w:pPr>
            <w:r>
              <w:rPr>
                <w:sz w:val="18"/>
                <w:szCs w:val="18"/>
              </w:rPr>
              <w:t>stavovské organizácie v rezorte zdravotníctva</w:t>
            </w:r>
          </w:p>
        </w:tc>
        <w:tc>
          <w:tcPr>
            <w:tcW w:w="627" w:type="pct"/>
            <w:shd w:val="clear" w:color="auto" w:fill="FFFFFF" w:themeFill="background1"/>
          </w:tcPr>
          <w:p w:rsidR="00BF62D5" w:rsidRDefault="001234F8" w:rsidP="00BF62D5">
            <w:pPr>
              <w:pStyle w:val="BodyText"/>
              <w:spacing w:before="40" w:after="40"/>
              <w:jc w:val="left"/>
              <w:rPr>
                <w:sz w:val="18"/>
                <w:szCs w:val="18"/>
              </w:rPr>
            </w:pPr>
            <w:r>
              <w:rPr>
                <w:sz w:val="18"/>
                <w:szCs w:val="18"/>
              </w:rPr>
              <w:t>&lt;150</w:t>
            </w:r>
          </w:p>
        </w:tc>
        <w:tc>
          <w:tcPr>
            <w:tcW w:w="752" w:type="pct"/>
            <w:shd w:val="clear" w:color="auto" w:fill="FFFFFF" w:themeFill="background1"/>
          </w:tcPr>
          <w:p w:rsidR="00BF62D5" w:rsidRDefault="00BF62D5" w:rsidP="00BF62D5">
            <w:pPr>
              <w:pStyle w:val="BodyText"/>
              <w:spacing w:before="40" w:after="40"/>
              <w:jc w:val="left"/>
              <w:rPr>
                <w:sz w:val="18"/>
                <w:szCs w:val="18"/>
              </w:rPr>
            </w:pPr>
          </w:p>
        </w:tc>
        <w:tc>
          <w:tcPr>
            <w:tcW w:w="200" w:type="pct"/>
            <w:shd w:val="clear" w:color="auto" w:fill="FFFFFF" w:themeFill="background1"/>
          </w:tcPr>
          <w:p w:rsidR="00BF62D5" w:rsidRDefault="00BF62D5" w:rsidP="00BF62D5">
            <w:pPr>
              <w:pStyle w:val="BodyText"/>
              <w:spacing w:before="40" w:after="40"/>
              <w:jc w:val="left"/>
              <w:rPr>
                <w:sz w:val="18"/>
                <w:szCs w:val="18"/>
              </w:rPr>
            </w:pPr>
            <w:r>
              <w:rPr>
                <w:sz w:val="18"/>
                <w:szCs w:val="18"/>
              </w:rPr>
              <w:t>Pl</w:t>
            </w:r>
          </w:p>
        </w:tc>
        <w:tc>
          <w:tcPr>
            <w:tcW w:w="177" w:type="pct"/>
            <w:shd w:val="clear" w:color="auto" w:fill="FFFFFF" w:themeFill="background1"/>
          </w:tcPr>
          <w:p w:rsidR="00BF62D5" w:rsidRDefault="00BF62D5" w:rsidP="00BF62D5">
            <w:pPr>
              <w:pStyle w:val="BodyText"/>
              <w:spacing w:before="40" w:after="40"/>
              <w:jc w:val="left"/>
              <w:rPr>
                <w:sz w:val="18"/>
                <w:szCs w:val="18"/>
              </w:rPr>
            </w:pPr>
            <w:r>
              <w:rPr>
                <w:sz w:val="18"/>
                <w:szCs w:val="18"/>
              </w:rPr>
              <w:t>N</w:t>
            </w:r>
          </w:p>
        </w:tc>
      </w:tr>
    </w:tbl>
    <w:p w:rsidR="007779A6" w:rsidRDefault="007779A6" w:rsidP="007779A6">
      <w:pPr>
        <w:pStyle w:val="Caption"/>
        <w:keepNext/>
        <w:jc w:val="left"/>
      </w:pPr>
      <w:bookmarkStart w:id="27" w:name="_Toc391026578"/>
    </w:p>
    <w:p w:rsidR="00750AFB" w:rsidRDefault="00750AFB" w:rsidP="00750AFB">
      <w:pPr>
        <w:pStyle w:val="Heading3"/>
      </w:pPr>
      <w:r>
        <w:t>Aplikačné moduly</w:t>
      </w:r>
    </w:p>
    <w:p w:rsidR="007779A6" w:rsidRPr="00C21F19" w:rsidRDefault="007779A6" w:rsidP="007779A6">
      <w:r w:rsidRPr="00C21F19">
        <w:t>V prípade komplexnejších IS, je odporúčaná dekompozícia na menšie časti (aplikačné moduly).</w:t>
      </w:r>
    </w:p>
    <w:p w:rsidR="007779A6" w:rsidRDefault="007779A6" w:rsidP="007779A6">
      <w:pPr>
        <w:pStyle w:val="Caption"/>
        <w:keepNext/>
        <w:jc w:val="left"/>
      </w:pPr>
      <w:bookmarkStart w:id="28" w:name="_Toc398046081"/>
      <w:bookmarkStart w:id="29" w:name="_Toc486863339"/>
      <w:r>
        <w:t xml:space="preserve">Tabuľka </w:t>
      </w:r>
      <w:fldSimple w:instr=" SEQ Tabuľka \* ARABIC ">
        <w:r w:rsidR="00534BE4">
          <w:rPr>
            <w:noProof/>
          </w:rPr>
          <w:t>15</w:t>
        </w:r>
      </w:fldSimple>
      <w:r>
        <w:t xml:space="preserve"> </w:t>
      </w:r>
      <w:r w:rsidRPr="006C0B15">
        <w:t xml:space="preserve">Aplikačné </w:t>
      </w:r>
      <w:bookmarkEnd w:id="27"/>
      <w:r>
        <w:t>moduly</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67"/>
        <w:gridCol w:w="3165"/>
        <w:gridCol w:w="6272"/>
        <w:gridCol w:w="560"/>
        <w:gridCol w:w="495"/>
      </w:tblGrid>
      <w:tr w:rsidR="00411934" w:rsidRPr="00AC379C" w:rsidTr="00ED2A98">
        <w:trPr>
          <w:trHeight w:val="284"/>
        </w:trPr>
        <w:tc>
          <w:tcPr>
            <w:tcW w:w="298" w:type="pct"/>
            <w:shd w:val="clear" w:color="auto" w:fill="D9D9D9"/>
          </w:tcPr>
          <w:p w:rsidR="00411934" w:rsidRDefault="00411934" w:rsidP="007779A6">
            <w:pPr>
              <w:pStyle w:val="BodyText"/>
              <w:spacing w:before="40" w:after="40"/>
              <w:jc w:val="left"/>
              <w:rPr>
                <w:b/>
                <w:sz w:val="18"/>
                <w:szCs w:val="18"/>
              </w:rPr>
            </w:pPr>
            <w:r>
              <w:rPr>
                <w:b/>
                <w:sz w:val="18"/>
                <w:szCs w:val="18"/>
              </w:rPr>
              <w:t>ID</w:t>
            </w:r>
          </w:p>
        </w:tc>
        <w:tc>
          <w:tcPr>
            <w:tcW w:w="953" w:type="pct"/>
            <w:shd w:val="clear" w:color="auto" w:fill="D9D9D9"/>
          </w:tcPr>
          <w:p w:rsidR="00411934" w:rsidRPr="00AC379C" w:rsidRDefault="00411934" w:rsidP="007779A6">
            <w:pPr>
              <w:pStyle w:val="BodyText"/>
              <w:spacing w:before="40" w:after="40"/>
              <w:jc w:val="left"/>
              <w:rPr>
                <w:b/>
                <w:sz w:val="18"/>
                <w:szCs w:val="18"/>
              </w:rPr>
            </w:pPr>
            <w:r>
              <w:rPr>
                <w:b/>
                <w:sz w:val="18"/>
                <w:szCs w:val="18"/>
              </w:rPr>
              <w:t>Názov aplikačného modulu</w:t>
            </w:r>
          </w:p>
        </w:tc>
        <w:tc>
          <w:tcPr>
            <w:tcW w:w="1131" w:type="pct"/>
            <w:shd w:val="clear" w:color="auto" w:fill="D9D9D9"/>
          </w:tcPr>
          <w:p w:rsidR="00411934" w:rsidRPr="00AC379C" w:rsidRDefault="00411934" w:rsidP="007779A6">
            <w:pPr>
              <w:pStyle w:val="BodyText"/>
              <w:spacing w:before="40" w:after="40"/>
              <w:jc w:val="left"/>
              <w:rPr>
                <w:b/>
                <w:sz w:val="18"/>
                <w:szCs w:val="18"/>
              </w:rPr>
            </w:pPr>
            <w:r>
              <w:rPr>
                <w:b/>
                <w:sz w:val="18"/>
                <w:szCs w:val="18"/>
              </w:rPr>
              <w:t>Popis</w:t>
            </w:r>
          </w:p>
        </w:tc>
        <w:tc>
          <w:tcPr>
            <w:tcW w:w="2241" w:type="pct"/>
            <w:shd w:val="clear" w:color="auto" w:fill="D9D9D9"/>
          </w:tcPr>
          <w:p w:rsidR="00411934" w:rsidRPr="00AC379C" w:rsidRDefault="00411934" w:rsidP="007779A6">
            <w:pPr>
              <w:pStyle w:val="BodyText"/>
              <w:spacing w:before="40" w:after="40"/>
              <w:jc w:val="left"/>
              <w:rPr>
                <w:b/>
                <w:sz w:val="18"/>
                <w:szCs w:val="18"/>
              </w:rPr>
            </w:pPr>
            <w:r>
              <w:rPr>
                <w:b/>
                <w:sz w:val="18"/>
                <w:szCs w:val="18"/>
              </w:rPr>
              <w:t>Informačný systém</w:t>
            </w:r>
          </w:p>
        </w:tc>
        <w:tc>
          <w:tcPr>
            <w:tcW w:w="200" w:type="pct"/>
            <w:shd w:val="clear" w:color="auto" w:fill="D9D9D9"/>
          </w:tcPr>
          <w:p w:rsidR="00411934" w:rsidRDefault="00411934" w:rsidP="007779A6">
            <w:pPr>
              <w:pStyle w:val="BodyText"/>
              <w:spacing w:before="40" w:after="40"/>
              <w:jc w:val="left"/>
              <w:rPr>
                <w:b/>
                <w:sz w:val="18"/>
                <w:szCs w:val="18"/>
              </w:rPr>
            </w:pPr>
            <w:r>
              <w:rPr>
                <w:b/>
                <w:sz w:val="18"/>
                <w:szCs w:val="18"/>
              </w:rPr>
              <w:t>AS</w:t>
            </w:r>
          </w:p>
        </w:tc>
        <w:tc>
          <w:tcPr>
            <w:tcW w:w="177" w:type="pct"/>
            <w:shd w:val="clear" w:color="auto" w:fill="D9D9D9"/>
          </w:tcPr>
          <w:p w:rsidR="00411934" w:rsidRDefault="00411934" w:rsidP="007779A6">
            <w:pPr>
              <w:pStyle w:val="BodyText"/>
              <w:spacing w:before="40" w:after="40"/>
              <w:jc w:val="left"/>
              <w:rPr>
                <w:b/>
                <w:sz w:val="18"/>
                <w:szCs w:val="18"/>
              </w:rPr>
            </w:pPr>
            <w:r>
              <w:rPr>
                <w:b/>
                <w:sz w:val="18"/>
                <w:szCs w:val="18"/>
              </w:rPr>
              <w:t>BS</w:t>
            </w:r>
          </w:p>
        </w:tc>
      </w:tr>
      <w:tr w:rsidR="00DD069F" w:rsidRPr="00AC379C" w:rsidTr="00ED2A98">
        <w:trPr>
          <w:trHeight w:val="284"/>
        </w:trPr>
        <w:tc>
          <w:tcPr>
            <w:tcW w:w="298"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APM_1</w:t>
            </w:r>
          </w:p>
        </w:tc>
        <w:tc>
          <w:tcPr>
            <w:tcW w:w="953"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MDM Rezortná zbernica</w:t>
            </w:r>
          </w:p>
        </w:tc>
        <w:tc>
          <w:tcPr>
            <w:tcW w:w="1131" w:type="pct"/>
            <w:shd w:val="clear" w:color="auto" w:fill="FFFFFF"/>
          </w:tcPr>
          <w:p w:rsidR="00DD069F" w:rsidRPr="000A33BC" w:rsidRDefault="00BF62D5" w:rsidP="000A33BC">
            <w:pPr>
              <w:pStyle w:val="BodyText"/>
              <w:spacing w:before="40" w:after="40"/>
              <w:jc w:val="left"/>
              <w:rPr>
                <w:b/>
                <w:sz w:val="18"/>
                <w:szCs w:val="18"/>
              </w:rPr>
            </w:pPr>
            <w:r>
              <w:rPr>
                <w:sz w:val="18"/>
                <w:szCs w:val="18"/>
              </w:rPr>
              <w:t xml:space="preserve">V rámci IS KUZZ bude implementovaná </w:t>
            </w:r>
            <w:r w:rsidR="000A33BC" w:rsidRPr="000A33BC">
              <w:rPr>
                <w:sz w:val="18"/>
                <w:szCs w:val="18"/>
              </w:rPr>
              <w:t xml:space="preserve">Master Data Management </w:t>
            </w:r>
            <w:r w:rsidR="000A33BC">
              <w:rPr>
                <w:sz w:val="18"/>
                <w:szCs w:val="18"/>
              </w:rPr>
              <w:t>z</w:t>
            </w:r>
            <w:r w:rsidR="000A33BC" w:rsidRPr="000A33BC">
              <w:rPr>
                <w:sz w:val="18"/>
                <w:szCs w:val="18"/>
              </w:rPr>
              <w:t xml:space="preserve">bernica </w:t>
            </w:r>
            <w:r w:rsidR="000A33BC">
              <w:rPr>
                <w:sz w:val="18"/>
                <w:szCs w:val="18"/>
              </w:rPr>
              <w:t xml:space="preserve">dokumentov </w:t>
            </w:r>
            <w:r w:rsidR="000A33BC" w:rsidRPr="000A33BC">
              <w:rPr>
                <w:sz w:val="18"/>
                <w:szCs w:val="18"/>
              </w:rPr>
              <w:t>a referenčných údajov</w:t>
            </w:r>
            <w:r w:rsidR="000A33BC">
              <w:rPr>
                <w:sz w:val="18"/>
                <w:szCs w:val="18"/>
              </w:rPr>
              <w:t xml:space="preserve"> rezortu zdravotníctva</w:t>
            </w:r>
            <w:r w:rsidR="00B1206B">
              <w:rPr>
                <w:sz w:val="18"/>
                <w:szCs w:val="18"/>
              </w:rPr>
              <w:t>.</w:t>
            </w:r>
          </w:p>
        </w:tc>
        <w:tc>
          <w:tcPr>
            <w:tcW w:w="2241" w:type="pct"/>
            <w:shd w:val="clear" w:color="auto" w:fill="FFFFFF"/>
          </w:tcPr>
          <w:p w:rsidR="00DD069F" w:rsidRPr="00125A2E" w:rsidRDefault="00DD069F" w:rsidP="00DD069F">
            <w:pPr>
              <w:pStyle w:val="BodyText"/>
              <w:spacing w:before="40" w:after="40"/>
              <w:jc w:val="left"/>
              <w:rPr>
                <w:sz w:val="18"/>
                <w:szCs w:val="18"/>
              </w:rPr>
            </w:pPr>
            <w:r>
              <w:rPr>
                <w:sz w:val="18"/>
                <w:szCs w:val="18"/>
              </w:rPr>
              <w:t>isvs_8125</w:t>
            </w:r>
          </w:p>
        </w:tc>
        <w:tc>
          <w:tcPr>
            <w:tcW w:w="200" w:type="pct"/>
            <w:shd w:val="clear" w:color="auto" w:fill="FFFFFF"/>
          </w:tcPr>
          <w:p w:rsidR="00DD069F" w:rsidRPr="00125A2E" w:rsidRDefault="00DD069F" w:rsidP="00DD069F">
            <w:pPr>
              <w:pStyle w:val="BodyText"/>
              <w:spacing w:before="40" w:after="40"/>
              <w:jc w:val="left"/>
              <w:rPr>
                <w:sz w:val="18"/>
                <w:szCs w:val="18"/>
              </w:rPr>
            </w:pPr>
            <w:r>
              <w:rPr>
                <w:sz w:val="18"/>
                <w:szCs w:val="18"/>
              </w:rPr>
              <w:t>Pl</w:t>
            </w:r>
          </w:p>
        </w:tc>
        <w:tc>
          <w:tcPr>
            <w:tcW w:w="177" w:type="pct"/>
            <w:shd w:val="clear" w:color="auto" w:fill="FFFFFF"/>
          </w:tcPr>
          <w:p w:rsidR="00DD069F" w:rsidRPr="00125A2E" w:rsidRDefault="00DD069F" w:rsidP="00DD069F">
            <w:pPr>
              <w:pStyle w:val="BodyText"/>
              <w:spacing w:before="40" w:after="40"/>
              <w:jc w:val="left"/>
              <w:rPr>
                <w:sz w:val="18"/>
                <w:szCs w:val="18"/>
              </w:rPr>
            </w:pPr>
            <w:r>
              <w:rPr>
                <w:sz w:val="18"/>
                <w:szCs w:val="18"/>
              </w:rPr>
              <w:t>N</w:t>
            </w:r>
          </w:p>
        </w:tc>
      </w:tr>
      <w:tr w:rsidR="00DD069F" w:rsidRPr="00AC379C" w:rsidTr="00ED2A98">
        <w:trPr>
          <w:trHeight w:val="284"/>
        </w:trPr>
        <w:tc>
          <w:tcPr>
            <w:tcW w:w="298"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APM_2</w:t>
            </w:r>
          </w:p>
        </w:tc>
        <w:tc>
          <w:tcPr>
            <w:tcW w:w="953"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MDM Portál</w:t>
            </w:r>
          </w:p>
        </w:tc>
        <w:tc>
          <w:tcPr>
            <w:tcW w:w="1131" w:type="pct"/>
            <w:shd w:val="clear" w:color="auto" w:fill="FFFFFF"/>
          </w:tcPr>
          <w:p w:rsidR="00DD069F" w:rsidRPr="000A33BC" w:rsidRDefault="001234F8" w:rsidP="001234F8">
            <w:pPr>
              <w:pStyle w:val="BodyText"/>
              <w:spacing w:before="40" w:after="40"/>
              <w:jc w:val="left"/>
              <w:rPr>
                <w:sz w:val="18"/>
                <w:szCs w:val="18"/>
              </w:rPr>
            </w:pPr>
            <w:r>
              <w:rPr>
                <w:sz w:val="18"/>
                <w:szCs w:val="18"/>
              </w:rPr>
              <w:t>Správa MDM je riešená webovým portálom</w:t>
            </w:r>
            <w:r w:rsidR="00B1206B">
              <w:rPr>
                <w:sz w:val="18"/>
                <w:szCs w:val="18"/>
              </w:rPr>
              <w:t>.</w:t>
            </w:r>
            <w:r>
              <w:rPr>
                <w:sz w:val="18"/>
                <w:szCs w:val="18"/>
              </w:rPr>
              <w:t xml:space="preserve"> </w:t>
            </w:r>
          </w:p>
        </w:tc>
        <w:tc>
          <w:tcPr>
            <w:tcW w:w="2241" w:type="pct"/>
            <w:shd w:val="clear" w:color="auto" w:fill="FFFFFF"/>
          </w:tcPr>
          <w:p w:rsidR="00DD069F" w:rsidRPr="00125A2E" w:rsidRDefault="00DD069F" w:rsidP="00DD069F">
            <w:pPr>
              <w:pStyle w:val="BodyText"/>
              <w:spacing w:before="40" w:after="40"/>
              <w:jc w:val="left"/>
              <w:rPr>
                <w:sz w:val="18"/>
                <w:szCs w:val="18"/>
              </w:rPr>
            </w:pPr>
            <w:r>
              <w:rPr>
                <w:sz w:val="18"/>
                <w:szCs w:val="18"/>
              </w:rPr>
              <w:t>isvs_8125</w:t>
            </w:r>
          </w:p>
        </w:tc>
        <w:tc>
          <w:tcPr>
            <w:tcW w:w="200" w:type="pct"/>
            <w:shd w:val="clear" w:color="auto" w:fill="FFFFFF"/>
          </w:tcPr>
          <w:p w:rsidR="00DD069F" w:rsidRPr="00125A2E" w:rsidRDefault="00DD069F" w:rsidP="00DD069F">
            <w:pPr>
              <w:pStyle w:val="BodyText"/>
              <w:spacing w:before="40" w:after="40"/>
              <w:jc w:val="left"/>
              <w:rPr>
                <w:sz w:val="18"/>
                <w:szCs w:val="18"/>
              </w:rPr>
            </w:pPr>
            <w:r>
              <w:rPr>
                <w:sz w:val="18"/>
                <w:szCs w:val="18"/>
              </w:rPr>
              <w:t>Pl</w:t>
            </w:r>
          </w:p>
        </w:tc>
        <w:tc>
          <w:tcPr>
            <w:tcW w:w="177" w:type="pct"/>
            <w:shd w:val="clear" w:color="auto" w:fill="FFFFFF"/>
          </w:tcPr>
          <w:p w:rsidR="00DD069F" w:rsidRPr="00125A2E" w:rsidRDefault="00DD069F" w:rsidP="00DD069F">
            <w:pPr>
              <w:pStyle w:val="BodyText"/>
              <w:spacing w:before="40" w:after="40"/>
              <w:jc w:val="left"/>
              <w:rPr>
                <w:sz w:val="18"/>
                <w:szCs w:val="18"/>
              </w:rPr>
            </w:pPr>
            <w:r>
              <w:rPr>
                <w:sz w:val="18"/>
                <w:szCs w:val="18"/>
              </w:rPr>
              <w:t>N</w:t>
            </w:r>
          </w:p>
        </w:tc>
      </w:tr>
      <w:tr w:rsidR="00DD069F" w:rsidRPr="00AC379C" w:rsidTr="00ED2A98">
        <w:trPr>
          <w:trHeight w:val="284"/>
        </w:trPr>
        <w:tc>
          <w:tcPr>
            <w:tcW w:w="298"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APM_3</w:t>
            </w:r>
          </w:p>
        </w:tc>
        <w:tc>
          <w:tcPr>
            <w:tcW w:w="953"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MDM Dátový server</w:t>
            </w:r>
          </w:p>
        </w:tc>
        <w:tc>
          <w:tcPr>
            <w:tcW w:w="1131" w:type="pct"/>
            <w:shd w:val="clear" w:color="auto" w:fill="FFFFFF"/>
          </w:tcPr>
          <w:p w:rsidR="00DD069F" w:rsidRPr="00AC379C" w:rsidRDefault="00B1206B" w:rsidP="00B1206B">
            <w:pPr>
              <w:pStyle w:val="BodyText"/>
              <w:spacing w:before="40" w:after="40"/>
              <w:jc w:val="left"/>
              <w:rPr>
                <w:b/>
                <w:sz w:val="18"/>
                <w:szCs w:val="18"/>
              </w:rPr>
            </w:pPr>
            <w:r>
              <w:rPr>
                <w:sz w:val="18"/>
                <w:szCs w:val="18"/>
              </w:rPr>
              <w:t>Ú</w:t>
            </w:r>
            <w:r w:rsidR="00AC01DB">
              <w:rPr>
                <w:sz w:val="18"/>
                <w:szCs w:val="18"/>
              </w:rPr>
              <w:t xml:space="preserve">ložisko dát </w:t>
            </w:r>
            <w:r>
              <w:rPr>
                <w:sz w:val="18"/>
                <w:szCs w:val="18"/>
              </w:rPr>
              <w:t>je</w:t>
            </w:r>
            <w:r w:rsidR="00AC01DB">
              <w:rPr>
                <w:sz w:val="18"/>
                <w:szCs w:val="18"/>
              </w:rPr>
              <w:t xml:space="preserve"> </w:t>
            </w:r>
            <w:r w:rsidR="00D35AE7">
              <w:rPr>
                <w:sz w:val="18"/>
                <w:szCs w:val="18"/>
              </w:rPr>
              <w:t>napojené na</w:t>
            </w:r>
            <w:r w:rsidR="000E01CB">
              <w:rPr>
                <w:sz w:val="18"/>
                <w:szCs w:val="18"/>
              </w:rPr>
              <w:t xml:space="preserve"> </w:t>
            </w:r>
            <w:r w:rsidR="000A33BC">
              <w:rPr>
                <w:sz w:val="18"/>
                <w:szCs w:val="18"/>
              </w:rPr>
              <w:t>Master Data Management dátov</w:t>
            </w:r>
            <w:r w:rsidR="000E01CB">
              <w:rPr>
                <w:sz w:val="18"/>
                <w:szCs w:val="18"/>
              </w:rPr>
              <w:t xml:space="preserve">ého serveru </w:t>
            </w:r>
            <w:r w:rsidR="000A33BC">
              <w:rPr>
                <w:sz w:val="18"/>
                <w:szCs w:val="18"/>
              </w:rPr>
              <w:t xml:space="preserve">rezortu </w:t>
            </w:r>
            <w:r>
              <w:rPr>
                <w:sz w:val="18"/>
                <w:szCs w:val="18"/>
              </w:rPr>
              <w:t>zdravotníctva.</w:t>
            </w:r>
          </w:p>
        </w:tc>
        <w:tc>
          <w:tcPr>
            <w:tcW w:w="2241" w:type="pct"/>
            <w:shd w:val="clear" w:color="auto" w:fill="FFFFFF"/>
          </w:tcPr>
          <w:p w:rsidR="00DD069F" w:rsidRPr="00125A2E" w:rsidRDefault="00DD069F" w:rsidP="00DD069F">
            <w:pPr>
              <w:pStyle w:val="BodyText"/>
              <w:spacing w:before="40" w:after="40"/>
              <w:jc w:val="left"/>
              <w:rPr>
                <w:sz w:val="18"/>
                <w:szCs w:val="18"/>
              </w:rPr>
            </w:pPr>
            <w:r>
              <w:rPr>
                <w:sz w:val="18"/>
                <w:szCs w:val="18"/>
              </w:rPr>
              <w:t>isvs_8125</w:t>
            </w:r>
          </w:p>
        </w:tc>
        <w:tc>
          <w:tcPr>
            <w:tcW w:w="200" w:type="pct"/>
            <w:shd w:val="clear" w:color="auto" w:fill="FFFFFF"/>
          </w:tcPr>
          <w:p w:rsidR="00DD069F" w:rsidRPr="00125A2E" w:rsidRDefault="00DD069F" w:rsidP="00DD069F">
            <w:pPr>
              <w:pStyle w:val="BodyText"/>
              <w:spacing w:before="40" w:after="40"/>
              <w:jc w:val="left"/>
              <w:rPr>
                <w:sz w:val="18"/>
                <w:szCs w:val="18"/>
              </w:rPr>
            </w:pPr>
            <w:r>
              <w:rPr>
                <w:sz w:val="18"/>
                <w:szCs w:val="18"/>
              </w:rPr>
              <w:t>Pl</w:t>
            </w:r>
          </w:p>
        </w:tc>
        <w:tc>
          <w:tcPr>
            <w:tcW w:w="177" w:type="pct"/>
            <w:shd w:val="clear" w:color="auto" w:fill="FFFFFF"/>
          </w:tcPr>
          <w:p w:rsidR="00DD069F" w:rsidRPr="00125A2E" w:rsidRDefault="00DD069F" w:rsidP="00DD069F">
            <w:pPr>
              <w:pStyle w:val="BodyText"/>
              <w:spacing w:before="40" w:after="40"/>
              <w:jc w:val="left"/>
              <w:rPr>
                <w:sz w:val="18"/>
                <w:szCs w:val="18"/>
              </w:rPr>
            </w:pPr>
            <w:r>
              <w:rPr>
                <w:sz w:val="18"/>
                <w:szCs w:val="18"/>
              </w:rPr>
              <w:t>N</w:t>
            </w:r>
          </w:p>
        </w:tc>
      </w:tr>
      <w:tr w:rsidR="00DD069F" w:rsidRPr="00AC379C" w:rsidTr="00ED2A98">
        <w:trPr>
          <w:trHeight w:val="284"/>
        </w:trPr>
        <w:tc>
          <w:tcPr>
            <w:tcW w:w="298"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APM_4</w:t>
            </w:r>
          </w:p>
        </w:tc>
        <w:tc>
          <w:tcPr>
            <w:tcW w:w="953" w:type="pct"/>
            <w:shd w:val="clear" w:color="auto" w:fill="FFFFFF"/>
          </w:tcPr>
          <w:p w:rsidR="00DD069F" w:rsidRPr="005F1EC9" w:rsidRDefault="00DD069F" w:rsidP="00DD069F">
            <w:pPr>
              <w:pStyle w:val="BodyText"/>
              <w:spacing w:before="40" w:after="40"/>
              <w:jc w:val="left"/>
              <w:rPr>
                <w:sz w:val="18"/>
                <w:szCs w:val="18"/>
              </w:rPr>
            </w:pPr>
            <w:r w:rsidRPr="005F1EC9">
              <w:rPr>
                <w:sz w:val="18"/>
                <w:szCs w:val="18"/>
              </w:rPr>
              <w:t>IS KUZZ – Rezortný ECM/DMS Systém</w:t>
            </w:r>
          </w:p>
        </w:tc>
        <w:tc>
          <w:tcPr>
            <w:tcW w:w="1131" w:type="pct"/>
            <w:shd w:val="clear" w:color="auto" w:fill="FFFFFF"/>
          </w:tcPr>
          <w:p w:rsidR="00DD069F" w:rsidRPr="00AC379C" w:rsidRDefault="000A33BC" w:rsidP="00B1206B">
            <w:pPr>
              <w:pStyle w:val="BodyText"/>
              <w:spacing w:before="40" w:after="40"/>
              <w:jc w:val="left"/>
              <w:rPr>
                <w:b/>
                <w:sz w:val="18"/>
                <w:szCs w:val="18"/>
              </w:rPr>
            </w:pPr>
            <w:r>
              <w:rPr>
                <w:sz w:val="18"/>
                <w:szCs w:val="18"/>
              </w:rPr>
              <w:t>V rámci I</w:t>
            </w:r>
            <w:r w:rsidR="00B1206B">
              <w:rPr>
                <w:sz w:val="18"/>
                <w:szCs w:val="18"/>
              </w:rPr>
              <w:t>S KUZZ je riešenie rezortnej správy dokumentov prostredníctvom</w:t>
            </w:r>
            <w:r w:rsidR="00CC0A84">
              <w:rPr>
                <w:sz w:val="18"/>
                <w:szCs w:val="18"/>
              </w:rPr>
              <w:t xml:space="preserve"> Document Management System </w:t>
            </w:r>
            <w:r>
              <w:rPr>
                <w:sz w:val="18"/>
                <w:szCs w:val="18"/>
              </w:rPr>
              <w:t>a</w:t>
            </w:r>
            <w:r w:rsidR="00CC0A84">
              <w:rPr>
                <w:sz w:val="18"/>
                <w:szCs w:val="18"/>
              </w:rPr>
              <w:t> Enterprise Content Management</w:t>
            </w:r>
          </w:p>
        </w:tc>
        <w:tc>
          <w:tcPr>
            <w:tcW w:w="2241" w:type="pct"/>
            <w:shd w:val="clear" w:color="auto" w:fill="FFFFFF"/>
          </w:tcPr>
          <w:p w:rsidR="00DD069F" w:rsidRPr="00125A2E" w:rsidRDefault="00DD069F" w:rsidP="00DD069F">
            <w:pPr>
              <w:pStyle w:val="BodyText"/>
              <w:spacing w:before="40" w:after="40"/>
              <w:jc w:val="left"/>
              <w:rPr>
                <w:sz w:val="18"/>
                <w:szCs w:val="18"/>
              </w:rPr>
            </w:pPr>
            <w:r>
              <w:rPr>
                <w:sz w:val="18"/>
                <w:szCs w:val="18"/>
              </w:rPr>
              <w:t>isvs_8125</w:t>
            </w:r>
          </w:p>
        </w:tc>
        <w:tc>
          <w:tcPr>
            <w:tcW w:w="200" w:type="pct"/>
            <w:shd w:val="clear" w:color="auto" w:fill="FFFFFF"/>
          </w:tcPr>
          <w:p w:rsidR="00DD069F" w:rsidRPr="00125A2E" w:rsidRDefault="00DD069F" w:rsidP="00DD069F">
            <w:pPr>
              <w:pStyle w:val="BodyText"/>
              <w:spacing w:before="40" w:after="40"/>
              <w:jc w:val="left"/>
              <w:rPr>
                <w:sz w:val="18"/>
                <w:szCs w:val="18"/>
              </w:rPr>
            </w:pPr>
            <w:r>
              <w:rPr>
                <w:sz w:val="18"/>
                <w:szCs w:val="18"/>
              </w:rPr>
              <w:t>Pl</w:t>
            </w:r>
          </w:p>
        </w:tc>
        <w:tc>
          <w:tcPr>
            <w:tcW w:w="177" w:type="pct"/>
            <w:shd w:val="clear" w:color="auto" w:fill="FFFFFF"/>
          </w:tcPr>
          <w:p w:rsidR="00DD069F" w:rsidRPr="00125A2E" w:rsidRDefault="00DD069F" w:rsidP="00DD069F">
            <w:pPr>
              <w:pStyle w:val="BodyText"/>
              <w:spacing w:before="40" w:after="40"/>
              <w:jc w:val="left"/>
              <w:rPr>
                <w:sz w:val="18"/>
                <w:szCs w:val="18"/>
              </w:rPr>
            </w:pPr>
            <w:r>
              <w:rPr>
                <w:sz w:val="18"/>
                <w:szCs w:val="18"/>
              </w:rPr>
              <w:t>N</w:t>
            </w:r>
          </w:p>
        </w:tc>
      </w:tr>
    </w:tbl>
    <w:p w:rsidR="007779A6" w:rsidRDefault="007779A6" w:rsidP="00750AFB">
      <w:pPr>
        <w:pStyle w:val="Heading3"/>
      </w:pPr>
      <w:bookmarkStart w:id="30" w:name="_Toc391026267"/>
      <w:r w:rsidRPr="00125A2E">
        <w:t>Služby</w:t>
      </w:r>
      <w:bookmarkEnd w:id="30"/>
      <w:r w:rsidR="00750AFB">
        <w:t xml:space="preserve"> informačných systémov</w:t>
      </w:r>
    </w:p>
    <w:p w:rsidR="0014716B" w:rsidRDefault="007779A6" w:rsidP="0014716B">
      <w:r>
        <w:t>Príloha obsahuje s</w:t>
      </w:r>
      <w:r w:rsidRPr="00C21F19">
        <w:t>lužby, ktoré jednotlivé IS poskytujú</w:t>
      </w:r>
      <w:r w:rsidR="0014716B">
        <w:t xml:space="preserve">. Pre služby sa vyplní nasledujúca tabuľka. Avšak pre </w:t>
      </w:r>
      <w:r w:rsidR="001627EA">
        <w:t xml:space="preserve">štúdie zamerané na </w:t>
      </w:r>
      <w:r w:rsidR="0014716B">
        <w:t>životné situácie a agendové informačné systémy je možné tabuľku nahradiť zostavou z</w:t>
      </w:r>
      <w:r w:rsidR="00411934">
        <w:t> </w:t>
      </w:r>
      <w:r w:rsidR="0014716B">
        <w:t>MetaIS</w:t>
      </w:r>
      <w:r w:rsidR="00411934">
        <w:t>.</w:t>
      </w:r>
    </w:p>
    <w:p w:rsidR="007779A6" w:rsidRDefault="007779A6" w:rsidP="007779A6">
      <w:pPr>
        <w:pStyle w:val="Caption"/>
        <w:keepNext/>
        <w:jc w:val="left"/>
      </w:pPr>
      <w:bookmarkStart w:id="31" w:name="_Ref391022119"/>
      <w:bookmarkStart w:id="32" w:name="_Toc391026580"/>
      <w:bookmarkStart w:id="33" w:name="_Toc398046082"/>
      <w:bookmarkStart w:id="34" w:name="_Toc486863340"/>
      <w:r>
        <w:lastRenderedPageBreak/>
        <w:t xml:space="preserve">Tabuľka </w:t>
      </w:r>
      <w:fldSimple w:instr=" SEQ Tabuľka \* ARABIC ">
        <w:r w:rsidR="00534BE4">
          <w:rPr>
            <w:noProof/>
          </w:rPr>
          <w:t>16</w:t>
        </w:r>
      </w:fldSimple>
      <w:r>
        <w:t xml:space="preserve"> </w:t>
      </w:r>
      <w:r w:rsidRPr="00592C14">
        <w:t>Poskytované  služby</w:t>
      </w:r>
      <w:bookmarkEnd w:id="31"/>
      <w:bookmarkEnd w:id="32"/>
      <w:bookmarkEnd w:id="33"/>
      <w:r w:rsidR="001125E6">
        <w:t xml:space="preserve"> IS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006"/>
        <w:gridCol w:w="2941"/>
        <w:gridCol w:w="1712"/>
        <w:gridCol w:w="1713"/>
        <w:gridCol w:w="3843"/>
        <w:gridCol w:w="546"/>
        <w:gridCol w:w="532"/>
      </w:tblGrid>
      <w:tr w:rsidR="00411934" w:rsidRPr="00AC379C" w:rsidTr="00CA2133">
        <w:trPr>
          <w:trHeight w:val="312"/>
        </w:trPr>
        <w:tc>
          <w:tcPr>
            <w:tcW w:w="250" w:type="pct"/>
            <w:shd w:val="clear" w:color="auto" w:fill="D9D9D9"/>
          </w:tcPr>
          <w:p w:rsidR="00411934" w:rsidRPr="00AC379C" w:rsidRDefault="00411934" w:rsidP="00411934">
            <w:pPr>
              <w:pStyle w:val="BodyText"/>
              <w:spacing w:before="40" w:after="40"/>
              <w:jc w:val="left"/>
              <w:rPr>
                <w:b/>
                <w:sz w:val="18"/>
                <w:szCs w:val="18"/>
              </w:rPr>
            </w:pPr>
            <w:r>
              <w:rPr>
                <w:b/>
                <w:sz w:val="18"/>
                <w:szCs w:val="18"/>
              </w:rPr>
              <w:t>ID</w:t>
            </w:r>
          </w:p>
        </w:tc>
        <w:tc>
          <w:tcPr>
            <w:tcW w:w="717" w:type="pct"/>
            <w:shd w:val="clear" w:color="auto" w:fill="D9D9D9"/>
          </w:tcPr>
          <w:p w:rsidR="00411934" w:rsidRPr="00AC379C" w:rsidRDefault="00411934" w:rsidP="00411934">
            <w:pPr>
              <w:pStyle w:val="BodyText"/>
              <w:spacing w:before="40" w:after="40"/>
              <w:jc w:val="left"/>
              <w:rPr>
                <w:b/>
                <w:sz w:val="18"/>
                <w:szCs w:val="18"/>
              </w:rPr>
            </w:pPr>
            <w:r w:rsidRPr="00AC379C">
              <w:rPr>
                <w:b/>
                <w:sz w:val="18"/>
                <w:szCs w:val="18"/>
              </w:rPr>
              <w:t>Názov služby</w:t>
            </w:r>
            <w:r>
              <w:rPr>
                <w:b/>
                <w:sz w:val="18"/>
                <w:szCs w:val="18"/>
              </w:rPr>
              <w:t xml:space="preserve"> IS</w:t>
            </w:r>
          </w:p>
        </w:tc>
        <w:tc>
          <w:tcPr>
            <w:tcW w:w="1051" w:type="pct"/>
            <w:shd w:val="clear" w:color="auto" w:fill="D9D9D9"/>
          </w:tcPr>
          <w:p w:rsidR="00411934" w:rsidRPr="00AC379C" w:rsidRDefault="00411934" w:rsidP="00411934">
            <w:pPr>
              <w:pStyle w:val="BodyText"/>
              <w:spacing w:before="40" w:after="40"/>
              <w:jc w:val="left"/>
              <w:rPr>
                <w:b/>
                <w:sz w:val="18"/>
                <w:szCs w:val="18"/>
              </w:rPr>
            </w:pPr>
            <w:r w:rsidRPr="00AC379C">
              <w:rPr>
                <w:b/>
                <w:sz w:val="18"/>
                <w:szCs w:val="18"/>
              </w:rPr>
              <w:t>Popis</w:t>
            </w:r>
          </w:p>
        </w:tc>
        <w:tc>
          <w:tcPr>
            <w:tcW w:w="612" w:type="pct"/>
            <w:shd w:val="clear" w:color="auto" w:fill="D9D9D9"/>
          </w:tcPr>
          <w:p w:rsidR="00411934" w:rsidRDefault="00411934" w:rsidP="00411934">
            <w:pPr>
              <w:pStyle w:val="BodyText"/>
              <w:spacing w:before="40" w:after="40"/>
              <w:jc w:val="left"/>
              <w:rPr>
                <w:b/>
                <w:sz w:val="18"/>
                <w:szCs w:val="18"/>
              </w:rPr>
            </w:pPr>
            <w:r>
              <w:rPr>
                <w:b/>
                <w:sz w:val="18"/>
                <w:szCs w:val="18"/>
              </w:rPr>
              <w:t>Kód z MetaIS</w:t>
            </w:r>
          </w:p>
        </w:tc>
        <w:tc>
          <w:tcPr>
            <w:tcW w:w="612" w:type="pct"/>
            <w:shd w:val="clear" w:color="auto" w:fill="D9D9D9"/>
          </w:tcPr>
          <w:p w:rsidR="00411934" w:rsidRPr="00AC379C" w:rsidRDefault="00411934" w:rsidP="00411934">
            <w:pPr>
              <w:pStyle w:val="BodyText"/>
              <w:spacing w:before="40" w:after="40"/>
              <w:jc w:val="left"/>
              <w:rPr>
                <w:b/>
                <w:sz w:val="18"/>
                <w:szCs w:val="18"/>
              </w:rPr>
            </w:pPr>
            <w:r>
              <w:rPr>
                <w:b/>
                <w:sz w:val="18"/>
                <w:szCs w:val="18"/>
              </w:rPr>
              <w:t>Informačný systém</w:t>
            </w:r>
          </w:p>
        </w:tc>
        <w:tc>
          <w:tcPr>
            <w:tcW w:w="1373" w:type="pct"/>
            <w:shd w:val="clear" w:color="auto" w:fill="D9D9D9"/>
          </w:tcPr>
          <w:p w:rsidR="00411934" w:rsidRDefault="00411934" w:rsidP="00411934">
            <w:pPr>
              <w:pStyle w:val="BodyText"/>
              <w:spacing w:before="40" w:after="40"/>
              <w:jc w:val="left"/>
              <w:rPr>
                <w:b/>
                <w:sz w:val="18"/>
                <w:szCs w:val="18"/>
              </w:rPr>
            </w:pPr>
            <w:r>
              <w:rPr>
                <w:b/>
                <w:sz w:val="18"/>
                <w:szCs w:val="18"/>
              </w:rPr>
              <w:t>Aplikačné rozhranie</w:t>
            </w:r>
          </w:p>
        </w:tc>
        <w:tc>
          <w:tcPr>
            <w:tcW w:w="195" w:type="pct"/>
            <w:shd w:val="clear" w:color="auto" w:fill="D9D9D9"/>
          </w:tcPr>
          <w:p w:rsidR="00411934" w:rsidRDefault="00411934" w:rsidP="00411934">
            <w:pPr>
              <w:pStyle w:val="BodyText"/>
              <w:spacing w:before="40" w:after="40"/>
              <w:jc w:val="left"/>
              <w:rPr>
                <w:b/>
                <w:sz w:val="18"/>
                <w:szCs w:val="18"/>
              </w:rPr>
            </w:pPr>
            <w:r>
              <w:rPr>
                <w:b/>
                <w:sz w:val="18"/>
                <w:szCs w:val="18"/>
              </w:rPr>
              <w:t>AS</w:t>
            </w:r>
            <w:r>
              <w:rPr>
                <w:rStyle w:val="FootnoteReference"/>
                <w:b/>
                <w:sz w:val="18"/>
                <w:szCs w:val="18"/>
              </w:rPr>
              <w:footnoteReference w:id="9"/>
            </w:r>
          </w:p>
        </w:tc>
        <w:tc>
          <w:tcPr>
            <w:tcW w:w="190" w:type="pct"/>
            <w:shd w:val="clear" w:color="auto" w:fill="D9D9D9"/>
          </w:tcPr>
          <w:p w:rsidR="00411934" w:rsidRDefault="00411934" w:rsidP="00411934">
            <w:pPr>
              <w:pStyle w:val="BodyText"/>
              <w:spacing w:before="40" w:after="40"/>
              <w:jc w:val="left"/>
              <w:rPr>
                <w:b/>
                <w:sz w:val="18"/>
                <w:szCs w:val="18"/>
              </w:rPr>
            </w:pPr>
            <w:r>
              <w:rPr>
                <w:b/>
                <w:sz w:val="18"/>
                <w:szCs w:val="18"/>
              </w:rPr>
              <w:t>BS</w:t>
            </w:r>
            <w:r>
              <w:rPr>
                <w:rStyle w:val="FootnoteReference"/>
                <w:b/>
                <w:sz w:val="18"/>
                <w:szCs w:val="18"/>
              </w:rPr>
              <w:footnoteReference w:id="10"/>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w:t>
            </w:r>
          </w:p>
        </w:tc>
        <w:tc>
          <w:tcPr>
            <w:tcW w:w="717" w:type="pct"/>
            <w:shd w:val="clear" w:color="auto" w:fill="auto"/>
          </w:tcPr>
          <w:p w:rsidR="003A1372" w:rsidRDefault="003A1372" w:rsidP="003A1372">
            <w:pPr>
              <w:pStyle w:val="BodyText"/>
              <w:spacing w:before="40" w:after="40"/>
              <w:jc w:val="left"/>
              <w:rPr>
                <w:sz w:val="18"/>
                <w:szCs w:val="18"/>
              </w:rPr>
            </w:pPr>
            <w:r>
              <w:rPr>
                <w:sz w:val="18"/>
                <w:szCs w:val="18"/>
              </w:rPr>
              <w:t>Register</w:t>
            </w:r>
            <w:r w:rsidRPr="00EE320D">
              <w:rPr>
                <w:sz w:val="18"/>
                <w:szCs w:val="18"/>
              </w:rPr>
              <w:t xml:space="preserve"> odborne spôsobilých osôb</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Správca registra</w:t>
            </w:r>
            <w:r w:rsidRPr="009C4DFE">
              <w:rPr>
                <w:sz w:val="18"/>
                <w:szCs w:val="18"/>
              </w:rPr>
              <w:t xml:space="preserve"> odborne spôsobilých osôb</w:t>
            </w:r>
            <w:r>
              <w:rPr>
                <w:sz w:val="18"/>
                <w:szCs w:val="18"/>
              </w:rPr>
              <w:t xml:space="preserve"> </w:t>
            </w: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a</w:t>
            </w:r>
            <w:r w:rsidRPr="00EE320D">
              <w:rPr>
                <w:sz w:val="18"/>
                <w:szCs w:val="18"/>
              </w:rPr>
              <w:t>s_54636</w:t>
            </w:r>
          </w:p>
        </w:tc>
        <w:tc>
          <w:tcPr>
            <w:tcW w:w="612" w:type="pct"/>
            <w:shd w:val="clear" w:color="auto" w:fill="auto"/>
          </w:tcPr>
          <w:p w:rsidR="003A1372" w:rsidRDefault="003A1372" w:rsidP="003A1372">
            <w:pPr>
              <w:pStyle w:val="BodyText"/>
              <w:spacing w:before="40" w:after="40"/>
              <w:jc w:val="left"/>
              <w:rPr>
                <w:sz w:val="18"/>
                <w:szCs w:val="18"/>
              </w:rPr>
            </w:pPr>
            <w:r w:rsidRPr="00377E31">
              <w:rPr>
                <w:sz w:val="18"/>
                <w:szCs w:val="18"/>
              </w:rPr>
              <w:t>isvs_7186</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w:t>
            </w:r>
          </w:p>
        </w:tc>
        <w:tc>
          <w:tcPr>
            <w:tcW w:w="717" w:type="pct"/>
            <w:shd w:val="clear" w:color="auto" w:fill="auto"/>
          </w:tcPr>
          <w:p w:rsidR="003A1372" w:rsidRDefault="003A1372" w:rsidP="003A1372">
            <w:pPr>
              <w:pStyle w:val="BodyText"/>
              <w:spacing w:before="40" w:after="40"/>
              <w:jc w:val="left"/>
              <w:rPr>
                <w:sz w:val="18"/>
                <w:szCs w:val="18"/>
              </w:rPr>
            </w:pPr>
            <w:r w:rsidRPr="00EE320D">
              <w:rPr>
                <w:sz w:val="18"/>
                <w:szCs w:val="18"/>
              </w:rPr>
              <w:t>Poskytovanie údajov z registra</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Poskytovanie informácií na základe autorizácie alebo verejnosti.</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Rôzne IS</w:t>
            </w:r>
          </w:p>
          <w:p w:rsidR="003A1372" w:rsidRDefault="003A1372" w:rsidP="003A1372">
            <w:pPr>
              <w:pStyle w:val="BodyText"/>
              <w:spacing w:before="40" w:after="40"/>
              <w:jc w:val="left"/>
              <w:rPr>
                <w:sz w:val="18"/>
                <w:szCs w:val="18"/>
              </w:rPr>
            </w:pP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ISS_3</w:t>
            </w:r>
          </w:p>
        </w:tc>
        <w:tc>
          <w:tcPr>
            <w:tcW w:w="717" w:type="pct"/>
            <w:shd w:val="clear" w:color="auto" w:fill="auto"/>
          </w:tcPr>
          <w:p w:rsidR="003A1372" w:rsidRDefault="003A1372" w:rsidP="003A1372">
            <w:pPr>
              <w:pStyle w:val="BodyText"/>
              <w:spacing w:before="40" w:after="40"/>
              <w:jc w:val="left"/>
              <w:rPr>
                <w:sz w:val="18"/>
                <w:szCs w:val="18"/>
              </w:rPr>
            </w:pPr>
            <w:r>
              <w:rPr>
                <w:sz w:val="18"/>
                <w:szCs w:val="18"/>
              </w:rPr>
              <w:t>Win ASU</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Registratúra spisov RÚVZ BA</w:t>
            </w: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as_54656</w:t>
            </w:r>
          </w:p>
        </w:tc>
        <w:tc>
          <w:tcPr>
            <w:tcW w:w="612" w:type="pct"/>
            <w:shd w:val="clear" w:color="auto" w:fill="auto"/>
          </w:tcPr>
          <w:p w:rsidR="003A1372" w:rsidRDefault="003A1372" w:rsidP="003A1372">
            <w:pPr>
              <w:pStyle w:val="BodyText"/>
              <w:spacing w:before="40" w:after="40"/>
              <w:jc w:val="left"/>
              <w:rPr>
                <w:sz w:val="18"/>
                <w:szCs w:val="18"/>
              </w:rPr>
            </w:pPr>
            <w:r w:rsidRPr="005B0083">
              <w:rPr>
                <w:sz w:val="18"/>
                <w:szCs w:val="18"/>
              </w:rPr>
              <w:t>isvs_7041</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ISS_4</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Webové sídlo RÚVZ BA</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 xml:space="preserve">Internetová </w:t>
            </w:r>
            <w:r w:rsidRPr="009C4DFE">
              <w:rPr>
                <w:sz w:val="18"/>
                <w:szCs w:val="18"/>
              </w:rPr>
              <w:t xml:space="preserve">stránka </w:t>
            </w:r>
            <w:r>
              <w:rPr>
                <w:sz w:val="18"/>
                <w:szCs w:val="18"/>
              </w:rPr>
              <w:t>RÚVZ BA</w:t>
            </w:r>
          </w:p>
        </w:tc>
        <w:tc>
          <w:tcPr>
            <w:tcW w:w="612" w:type="pct"/>
            <w:shd w:val="clear" w:color="auto" w:fill="auto"/>
          </w:tcPr>
          <w:p w:rsidR="003A1372" w:rsidRDefault="003A1372" w:rsidP="003A1372">
            <w:pPr>
              <w:pStyle w:val="BodyText"/>
              <w:spacing w:before="40" w:after="40"/>
              <w:jc w:val="left"/>
              <w:rPr>
                <w:sz w:val="18"/>
                <w:szCs w:val="18"/>
              </w:rPr>
            </w:pPr>
            <w:r w:rsidRPr="00CA2133">
              <w:rPr>
                <w:sz w:val="18"/>
                <w:szCs w:val="18"/>
              </w:rPr>
              <w:t>as_54653</w:t>
            </w:r>
          </w:p>
        </w:tc>
        <w:tc>
          <w:tcPr>
            <w:tcW w:w="612" w:type="pct"/>
            <w:shd w:val="clear" w:color="auto" w:fill="auto"/>
          </w:tcPr>
          <w:p w:rsidR="003A1372" w:rsidRDefault="003A1372" w:rsidP="003A1372">
            <w:pPr>
              <w:pStyle w:val="BodyText"/>
              <w:spacing w:before="40" w:after="40"/>
              <w:jc w:val="left"/>
              <w:rPr>
                <w:sz w:val="18"/>
                <w:szCs w:val="18"/>
              </w:rPr>
            </w:pPr>
            <w:r w:rsidRPr="005B0083">
              <w:rPr>
                <w:sz w:val="18"/>
                <w:szCs w:val="18"/>
              </w:rPr>
              <w:t>isvs_7041</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ISS_5</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Overenie platných kódov lekárov</w:t>
            </w:r>
          </w:p>
        </w:tc>
        <w:tc>
          <w:tcPr>
            <w:tcW w:w="1051" w:type="pct"/>
            <w:shd w:val="clear" w:color="auto" w:fill="auto"/>
          </w:tcPr>
          <w:p w:rsidR="003A1372" w:rsidRPr="00AC379C" w:rsidRDefault="003A1372" w:rsidP="003A1372">
            <w:pPr>
              <w:pStyle w:val="BodyText"/>
              <w:spacing w:before="40" w:after="40"/>
              <w:jc w:val="left"/>
              <w:rPr>
                <w:sz w:val="18"/>
                <w:szCs w:val="18"/>
              </w:rPr>
            </w:pPr>
            <w:r w:rsidRPr="009C4DFE">
              <w:rPr>
                <w:sz w:val="18"/>
                <w:szCs w:val="18"/>
              </w:rPr>
              <w:t>Automatizovanie procesu overovania a sprístupnenie tejto služby na základe technológií web servisov.</w:t>
            </w:r>
          </w:p>
        </w:tc>
        <w:tc>
          <w:tcPr>
            <w:tcW w:w="612" w:type="pct"/>
            <w:shd w:val="clear" w:color="auto" w:fill="auto"/>
          </w:tcPr>
          <w:p w:rsidR="003A1372" w:rsidRDefault="003A1372" w:rsidP="003A1372">
            <w:pPr>
              <w:pStyle w:val="BodyText"/>
              <w:spacing w:before="40" w:after="40"/>
              <w:jc w:val="left"/>
              <w:rPr>
                <w:sz w:val="18"/>
                <w:szCs w:val="18"/>
              </w:rPr>
            </w:pPr>
            <w:r w:rsidRPr="00CA2133">
              <w:rPr>
                <w:sz w:val="18"/>
                <w:szCs w:val="18"/>
              </w:rPr>
              <w:t>sluzba_is_25788</w:t>
            </w:r>
          </w:p>
        </w:tc>
        <w:tc>
          <w:tcPr>
            <w:tcW w:w="612" w:type="pct"/>
            <w:shd w:val="clear" w:color="auto" w:fill="auto"/>
          </w:tcPr>
          <w:p w:rsidR="003A1372" w:rsidRDefault="003A1372" w:rsidP="003A1372">
            <w:pPr>
              <w:pStyle w:val="BodyText"/>
              <w:spacing w:before="40" w:after="40"/>
              <w:jc w:val="left"/>
              <w:rPr>
                <w:sz w:val="18"/>
                <w:szCs w:val="18"/>
              </w:rPr>
            </w:pPr>
            <w:r w:rsidRPr="000159D5">
              <w:rPr>
                <w:sz w:val="18"/>
                <w:szCs w:val="18"/>
              </w:rPr>
              <w:t>isvs_3799</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6D37BB">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ISS_6</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Overenie kódu poskytovateľa zdravotnej starostlivosti</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Automatizovanie procesu overovania a sprístupnenie tejto služby na základe technológií web servisov.</w:t>
            </w: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sluzba</w:t>
            </w:r>
            <w:r w:rsidRPr="00CA2133">
              <w:rPr>
                <w:sz w:val="18"/>
                <w:szCs w:val="18"/>
              </w:rPr>
              <w:t>_is_25789</w:t>
            </w:r>
          </w:p>
        </w:tc>
        <w:tc>
          <w:tcPr>
            <w:tcW w:w="612" w:type="pct"/>
            <w:shd w:val="clear" w:color="auto" w:fill="auto"/>
          </w:tcPr>
          <w:p w:rsidR="003A1372" w:rsidRDefault="003A1372" w:rsidP="003A1372">
            <w:pPr>
              <w:pStyle w:val="BodyText"/>
              <w:spacing w:before="40" w:after="40"/>
              <w:jc w:val="left"/>
              <w:rPr>
                <w:sz w:val="18"/>
                <w:szCs w:val="18"/>
              </w:rPr>
            </w:pPr>
            <w:r w:rsidRPr="000159D5">
              <w:rPr>
                <w:sz w:val="18"/>
                <w:szCs w:val="18"/>
              </w:rPr>
              <w:t>isvs_3799</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0E1314">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ISS_7</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Sprístupnenie informácií Štátnym ústavom pre kontrolu liečiv</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Sprístupňovanie informácií odbornej a laickej verejnosti</w:t>
            </w:r>
            <w:r>
              <w:rPr>
                <w:sz w:val="18"/>
                <w:szCs w:val="18"/>
              </w:rPr>
              <w:t>.</w:t>
            </w:r>
          </w:p>
        </w:tc>
        <w:tc>
          <w:tcPr>
            <w:tcW w:w="612" w:type="pct"/>
            <w:shd w:val="clear" w:color="auto" w:fill="auto"/>
          </w:tcPr>
          <w:p w:rsidR="003A1372" w:rsidRDefault="003A1372" w:rsidP="003A1372">
            <w:pPr>
              <w:pStyle w:val="BodyText"/>
              <w:spacing w:before="40" w:after="40"/>
              <w:jc w:val="left"/>
              <w:rPr>
                <w:sz w:val="18"/>
                <w:szCs w:val="18"/>
              </w:rPr>
            </w:pPr>
            <w:r w:rsidRPr="00CA2133">
              <w:rPr>
                <w:sz w:val="18"/>
                <w:szCs w:val="18"/>
              </w:rPr>
              <w:t>as_54572</w:t>
            </w:r>
          </w:p>
        </w:tc>
        <w:tc>
          <w:tcPr>
            <w:tcW w:w="612" w:type="pct"/>
            <w:shd w:val="clear" w:color="auto" w:fill="auto"/>
          </w:tcPr>
          <w:p w:rsidR="003A1372" w:rsidRDefault="003A1372" w:rsidP="003A1372">
            <w:pPr>
              <w:pStyle w:val="BodyText"/>
              <w:spacing w:before="40" w:after="40"/>
              <w:jc w:val="left"/>
              <w:rPr>
                <w:sz w:val="18"/>
                <w:szCs w:val="18"/>
              </w:rPr>
            </w:pPr>
            <w:r w:rsidRPr="00377E31">
              <w:rPr>
                <w:sz w:val="18"/>
                <w:szCs w:val="18"/>
              </w:rPr>
              <w:t>isvs_6821</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0E1314">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ISS_8</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Sprístupnenie informácií ÚVZ SR a RÚVZ v SR</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Služba poskytuje informácie občanom a</w:t>
            </w:r>
            <w:r>
              <w:rPr>
                <w:sz w:val="18"/>
                <w:szCs w:val="18"/>
              </w:rPr>
              <w:t> </w:t>
            </w:r>
            <w:r w:rsidRPr="00231FCC">
              <w:rPr>
                <w:sz w:val="18"/>
                <w:szCs w:val="18"/>
              </w:rPr>
              <w:t>podnikateľom</w:t>
            </w:r>
            <w:r>
              <w:rPr>
                <w:sz w:val="18"/>
                <w:szCs w:val="18"/>
              </w:rPr>
              <w:t>.</w:t>
            </w:r>
          </w:p>
        </w:tc>
        <w:tc>
          <w:tcPr>
            <w:tcW w:w="612" w:type="pct"/>
            <w:shd w:val="clear" w:color="auto" w:fill="auto"/>
          </w:tcPr>
          <w:p w:rsidR="003A1372" w:rsidRDefault="003A1372" w:rsidP="003A1372">
            <w:pPr>
              <w:pStyle w:val="BodyText"/>
              <w:spacing w:before="40" w:after="40"/>
              <w:jc w:val="left"/>
              <w:rPr>
                <w:sz w:val="18"/>
                <w:szCs w:val="18"/>
              </w:rPr>
            </w:pPr>
            <w:r w:rsidRPr="00CA2133">
              <w:rPr>
                <w:sz w:val="18"/>
                <w:szCs w:val="18"/>
              </w:rPr>
              <w:t>as_54189</w:t>
            </w:r>
          </w:p>
        </w:tc>
        <w:tc>
          <w:tcPr>
            <w:tcW w:w="612" w:type="pct"/>
            <w:shd w:val="clear" w:color="auto" w:fill="auto"/>
          </w:tcPr>
          <w:p w:rsidR="003A1372" w:rsidRDefault="003A1372" w:rsidP="003A1372">
            <w:pPr>
              <w:pStyle w:val="BodyText"/>
              <w:spacing w:before="40" w:after="40"/>
              <w:jc w:val="left"/>
              <w:rPr>
                <w:sz w:val="18"/>
                <w:szCs w:val="18"/>
              </w:rPr>
            </w:pPr>
            <w:r w:rsidRPr="00D92026">
              <w:rPr>
                <w:sz w:val="18"/>
                <w:szCs w:val="18"/>
              </w:rPr>
              <w:t>isvs_6103</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0E1314">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ISS_9</w:t>
            </w:r>
          </w:p>
        </w:tc>
        <w:tc>
          <w:tcPr>
            <w:tcW w:w="717" w:type="pct"/>
            <w:shd w:val="clear" w:color="auto" w:fill="auto"/>
          </w:tcPr>
          <w:p w:rsidR="003A1372" w:rsidRDefault="003A1372" w:rsidP="003A1372">
            <w:pPr>
              <w:pStyle w:val="BodyText"/>
              <w:spacing w:before="40" w:after="40"/>
              <w:jc w:val="left"/>
              <w:rPr>
                <w:sz w:val="18"/>
                <w:szCs w:val="18"/>
              </w:rPr>
            </w:pPr>
            <w:r w:rsidRPr="00CA2133">
              <w:rPr>
                <w:sz w:val="18"/>
                <w:szCs w:val="18"/>
              </w:rPr>
              <w:t>Informovanie o dostupnosti lieku, doplatkoch a alternatívach</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 xml:space="preserve">Služba </w:t>
            </w:r>
            <w:r>
              <w:rPr>
                <w:sz w:val="18"/>
                <w:szCs w:val="18"/>
              </w:rPr>
              <w:t xml:space="preserve">zabezpečí elektronickou formou možnosť zadať požiadavku na </w:t>
            </w:r>
            <w:r w:rsidRPr="00231FCC">
              <w:rPr>
                <w:sz w:val="18"/>
                <w:szCs w:val="18"/>
              </w:rPr>
              <w:t>dostupnosť lieku v SR, časom aj v zahraničí. Ak liek nie je dostupný, prípadne o najbližšom termíne dostupnosti</w:t>
            </w:r>
          </w:p>
        </w:tc>
        <w:tc>
          <w:tcPr>
            <w:tcW w:w="612" w:type="pct"/>
            <w:shd w:val="clear" w:color="auto" w:fill="auto"/>
          </w:tcPr>
          <w:p w:rsidR="003A1372" w:rsidRDefault="003A1372" w:rsidP="003A1372">
            <w:pPr>
              <w:pStyle w:val="BodyText"/>
              <w:spacing w:before="40" w:after="40"/>
              <w:jc w:val="left"/>
              <w:rPr>
                <w:sz w:val="18"/>
                <w:szCs w:val="18"/>
              </w:rPr>
            </w:pPr>
            <w:r w:rsidRPr="00CA2133">
              <w:rPr>
                <w:sz w:val="18"/>
                <w:szCs w:val="18"/>
              </w:rPr>
              <w:t>sluzba_is_1312</w:t>
            </w:r>
          </w:p>
        </w:tc>
        <w:tc>
          <w:tcPr>
            <w:tcW w:w="612" w:type="pct"/>
            <w:shd w:val="clear" w:color="auto" w:fill="auto"/>
          </w:tcPr>
          <w:p w:rsidR="003A1372" w:rsidRDefault="003A1372" w:rsidP="003A1372">
            <w:pPr>
              <w:pStyle w:val="BodyText"/>
              <w:spacing w:before="40" w:after="40"/>
              <w:jc w:val="left"/>
              <w:rPr>
                <w:sz w:val="18"/>
                <w:szCs w:val="18"/>
              </w:rPr>
            </w:pPr>
            <w:r w:rsidRPr="00D92026">
              <w:rPr>
                <w:sz w:val="18"/>
                <w:szCs w:val="18"/>
              </w:rPr>
              <w:t>isvs_4852</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0E1314">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ISS_10</w:t>
            </w:r>
          </w:p>
        </w:tc>
        <w:tc>
          <w:tcPr>
            <w:tcW w:w="717"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Informovanie sa o liekoch, zdrav. pomôckach a diet. potravinách</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Služba zabezpečí pre občanov efektívny prístup k informáciám týkajúcich sa liekov, li</w:t>
            </w:r>
            <w:r>
              <w:rPr>
                <w:sz w:val="18"/>
                <w:szCs w:val="18"/>
              </w:rPr>
              <w:t>ečiv a zdravotníckych pomôcok.</w:t>
            </w:r>
            <w:r w:rsidRPr="00231FCC">
              <w:rPr>
                <w:sz w:val="18"/>
                <w:szCs w:val="18"/>
              </w:rPr>
              <w:t xml:space="preserve"> Statické informácie budú prehľadne organizované </w:t>
            </w:r>
            <w:r>
              <w:rPr>
                <w:sz w:val="18"/>
                <w:szCs w:val="18"/>
              </w:rPr>
              <w:t>podľa typu a zdroja informácie.</w:t>
            </w:r>
          </w:p>
        </w:tc>
        <w:tc>
          <w:tcPr>
            <w:tcW w:w="612"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sluzba_is_1305</w:t>
            </w:r>
          </w:p>
        </w:tc>
        <w:tc>
          <w:tcPr>
            <w:tcW w:w="612" w:type="pct"/>
            <w:shd w:val="clear" w:color="auto" w:fill="auto"/>
          </w:tcPr>
          <w:p w:rsidR="003A1372" w:rsidRPr="00CA2133" w:rsidRDefault="003A1372" w:rsidP="003A1372">
            <w:pPr>
              <w:pStyle w:val="BodyText"/>
              <w:spacing w:before="40" w:after="40"/>
              <w:jc w:val="left"/>
              <w:rPr>
                <w:sz w:val="18"/>
                <w:szCs w:val="18"/>
              </w:rPr>
            </w:pPr>
            <w:r w:rsidRPr="00FF6224">
              <w:rPr>
                <w:sz w:val="18"/>
                <w:szCs w:val="18"/>
              </w:rPr>
              <w:t>isvs_4845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lastRenderedPageBreak/>
              <w:t>ISS_11</w:t>
            </w:r>
          </w:p>
        </w:tc>
        <w:tc>
          <w:tcPr>
            <w:tcW w:w="717"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Informovanie sa o mieste výskytu a možnosti dodávky lieku</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 xml:space="preserve">Služba </w:t>
            </w:r>
            <w:r w:rsidRPr="00231FCC">
              <w:rPr>
                <w:sz w:val="18"/>
                <w:szCs w:val="18"/>
              </w:rPr>
              <w:t>zabezpečí elektronickým spôsobom</w:t>
            </w:r>
            <w:r>
              <w:rPr>
                <w:sz w:val="18"/>
                <w:szCs w:val="18"/>
              </w:rPr>
              <w:t xml:space="preserve"> m</w:t>
            </w:r>
            <w:r w:rsidRPr="00231FCC">
              <w:rPr>
                <w:sz w:val="18"/>
                <w:szCs w:val="18"/>
              </w:rPr>
              <w:t xml:space="preserve">ožnosť zadať požiadavku na dostupnosť služby </w:t>
            </w:r>
            <w:r>
              <w:rPr>
                <w:sz w:val="18"/>
                <w:szCs w:val="18"/>
              </w:rPr>
              <w:t xml:space="preserve">lekární v definovanej lokalite </w:t>
            </w:r>
            <w:r w:rsidRPr="00231FCC">
              <w:rPr>
                <w:sz w:val="18"/>
                <w:szCs w:val="18"/>
              </w:rPr>
              <w:t>a podľ</w:t>
            </w:r>
            <w:r>
              <w:rPr>
                <w:sz w:val="18"/>
                <w:szCs w:val="18"/>
              </w:rPr>
              <w:t>a možnosti dodávky - doručenia.</w:t>
            </w:r>
          </w:p>
        </w:tc>
        <w:tc>
          <w:tcPr>
            <w:tcW w:w="612"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sluzba_is_1313</w:t>
            </w:r>
          </w:p>
        </w:tc>
        <w:tc>
          <w:tcPr>
            <w:tcW w:w="612" w:type="pct"/>
            <w:shd w:val="clear" w:color="auto" w:fill="auto"/>
          </w:tcPr>
          <w:p w:rsidR="003A1372" w:rsidRPr="00CA2133" w:rsidRDefault="003A1372" w:rsidP="003A1372">
            <w:pPr>
              <w:pStyle w:val="BodyText"/>
              <w:spacing w:before="40" w:after="40"/>
              <w:jc w:val="left"/>
              <w:rPr>
                <w:sz w:val="18"/>
                <w:szCs w:val="18"/>
              </w:rPr>
            </w:pPr>
            <w:r w:rsidRPr="00FF6224">
              <w:rPr>
                <w:sz w:val="18"/>
                <w:szCs w:val="18"/>
              </w:rPr>
              <w:t>isvs_4845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ISS_12</w:t>
            </w:r>
          </w:p>
        </w:tc>
        <w:tc>
          <w:tcPr>
            <w:tcW w:w="717"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Informovanie sa o liekovej interakcii</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 xml:space="preserve">Služba </w:t>
            </w:r>
            <w:r w:rsidRPr="00231FCC">
              <w:rPr>
                <w:sz w:val="18"/>
                <w:szCs w:val="18"/>
              </w:rPr>
              <w:t>zabezpečuje pre žiadateľa elektronickou formou možnosť získať informáciu o interakcii liečiva s inými liečivami, o type alergie a alergickej reakcie, re</w:t>
            </w:r>
            <w:r>
              <w:rPr>
                <w:sz w:val="18"/>
                <w:szCs w:val="18"/>
              </w:rPr>
              <w:t>ferencie LS a odborných kruhov.</w:t>
            </w:r>
          </w:p>
        </w:tc>
        <w:tc>
          <w:tcPr>
            <w:tcW w:w="612"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sluzba_is_1311</w:t>
            </w:r>
          </w:p>
        </w:tc>
        <w:tc>
          <w:tcPr>
            <w:tcW w:w="612" w:type="pct"/>
            <w:shd w:val="clear" w:color="auto" w:fill="auto"/>
          </w:tcPr>
          <w:p w:rsidR="003A1372" w:rsidRPr="00CA2133" w:rsidRDefault="003A1372" w:rsidP="003A1372">
            <w:pPr>
              <w:pStyle w:val="BodyText"/>
              <w:spacing w:before="40" w:after="40"/>
              <w:jc w:val="left"/>
              <w:rPr>
                <w:sz w:val="18"/>
                <w:szCs w:val="18"/>
              </w:rPr>
            </w:pPr>
            <w:r w:rsidRPr="00FF6224">
              <w:rPr>
                <w:sz w:val="18"/>
                <w:szCs w:val="18"/>
              </w:rPr>
              <w:t>isvs_4845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ISS_13</w:t>
            </w:r>
          </w:p>
        </w:tc>
        <w:tc>
          <w:tcPr>
            <w:tcW w:w="717"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Poskytnutie informácií o liekoch, liečivách, zdrav. pomôckach a diet. potravinách v procese kategorizácie</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Služba umožňuje užívateľovi informovať sa o podaniach návrhov v oblasti kategorizácie.</w:t>
            </w:r>
          </w:p>
        </w:tc>
        <w:tc>
          <w:tcPr>
            <w:tcW w:w="612" w:type="pct"/>
            <w:shd w:val="clear" w:color="auto" w:fill="auto"/>
          </w:tcPr>
          <w:p w:rsidR="003A1372" w:rsidRPr="00CA2133" w:rsidRDefault="003A1372" w:rsidP="003A1372">
            <w:pPr>
              <w:pStyle w:val="BodyText"/>
              <w:spacing w:before="40" w:after="40"/>
              <w:jc w:val="left"/>
              <w:rPr>
                <w:sz w:val="18"/>
                <w:szCs w:val="18"/>
              </w:rPr>
            </w:pPr>
            <w:r w:rsidRPr="00CA2133">
              <w:rPr>
                <w:sz w:val="18"/>
                <w:szCs w:val="18"/>
              </w:rPr>
              <w:t>sluzba_is_34194</w:t>
            </w:r>
          </w:p>
        </w:tc>
        <w:tc>
          <w:tcPr>
            <w:tcW w:w="612" w:type="pct"/>
            <w:shd w:val="clear" w:color="auto" w:fill="auto"/>
          </w:tcPr>
          <w:p w:rsidR="003A1372" w:rsidRPr="00CA2133" w:rsidRDefault="003A1372" w:rsidP="003A1372">
            <w:pPr>
              <w:pStyle w:val="BodyText"/>
              <w:spacing w:before="40" w:after="40"/>
              <w:jc w:val="left"/>
              <w:rPr>
                <w:sz w:val="18"/>
                <w:szCs w:val="18"/>
              </w:rPr>
            </w:pPr>
            <w:r w:rsidRPr="00FF6224">
              <w:rPr>
                <w:sz w:val="18"/>
                <w:szCs w:val="18"/>
              </w:rPr>
              <w:t>isvs_4845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ISS_14</w:t>
            </w:r>
          </w:p>
        </w:tc>
        <w:tc>
          <w:tcPr>
            <w:tcW w:w="717" w:type="pct"/>
            <w:shd w:val="clear" w:color="auto" w:fill="auto"/>
          </w:tcPr>
          <w:p w:rsidR="003A1372" w:rsidRPr="00CA2133" w:rsidRDefault="003A1372" w:rsidP="003A1372">
            <w:pPr>
              <w:pStyle w:val="BodyText"/>
              <w:spacing w:before="40" w:after="40"/>
              <w:jc w:val="left"/>
              <w:rPr>
                <w:sz w:val="18"/>
                <w:szCs w:val="18"/>
              </w:rPr>
            </w:pPr>
            <w:r w:rsidRPr="006D37BB">
              <w:rPr>
                <w:sz w:val="18"/>
                <w:szCs w:val="18"/>
              </w:rPr>
              <w:t>Údržba a aktualizácia liekovej a znalostnej databázy</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Podporná IS služba v modul</w:t>
            </w:r>
            <w:r>
              <w:rPr>
                <w:sz w:val="18"/>
                <w:szCs w:val="18"/>
              </w:rPr>
              <w:t xml:space="preserve">e MPD zabezpečí </w:t>
            </w:r>
            <w:r w:rsidRPr="00231FCC">
              <w:rPr>
                <w:sz w:val="18"/>
                <w:szCs w:val="18"/>
              </w:rPr>
              <w:t>zber údajov z rôznych zdrojov</w:t>
            </w:r>
            <w:r>
              <w:rPr>
                <w:sz w:val="18"/>
                <w:szCs w:val="18"/>
              </w:rPr>
              <w:t xml:space="preserve">; </w:t>
            </w:r>
            <w:r w:rsidRPr="00231FCC">
              <w:rPr>
                <w:sz w:val="18"/>
                <w:szCs w:val="18"/>
              </w:rPr>
              <w:t>predspracovanie a konsolidácia údajov zo zdrojových databáz a zoznamov do liekovej databázy</w:t>
            </w:r>
            <w:r>
              <w:rPr>
                <w:sz w:val="18"/>
                <w:szCs w:val="18"/>
              </w:rPr>
              <w:t>; umož</w:t>
            </w:r>
            <w:r w:rsidRPr="00231FCC">
              <w:rPr>
                <w:sz w:val="18"/>
                <w:szCs w:val="18"/>
              </w:rPr>
              <w:t>nenie transformácie údajov z voľného neštruktúrovaného textu SPC do znalostnej databázy</w:t>
            </w:r>
            <w:r>
              <w:rPr>
                <w:sz w:val="18"/>
                <w:szCs w:val="18"/>
              </w:rPr>
              <w:t xml:space="preserve">; </w:t>
            </w:r>
            <w:r w:rsidRPr="00231FCC">
              <w:rPr>
                <w:sz w:val="18"/>
                <w:szCs w:val="18"/>
              </w:rPr>
              <w:t>vytvorenie aktualizačnej dávky pre aktualizáciu liekovej databázy a aktualizačnej dávky pre aktualizáciu znalostnej databázy</w:t>
            </w:r>
            <w:r>
              <w:rPr>
                <w:sz w:val="18"/>
                <w:szCs w:val="18"/>
              </w:rPr>
              <w:t>.</w:t>
            </w:r>
          </w:p>
        </w:tc>
        <w:tc>
          <w:tcPr>
            <w:tcW w:w="612" w:type="pct"/>
            <w:shd w:val="clear" w:color="auto" w:fill="auto"/>
          </w:tcPr>
          <w:p w:rsidR="003A1372" w:rsidRPr="00CA2133" w:rsidRDefault="003A1372" w:rsidP="003A1372">
            <w:pPr>
              <w:pStyle w:val="BodyText"/>
              <w:spacing w:before="40" w:after="40"/>
              <w:jc w:val="left"/>
              <w:rPr>
                <w:sz w:val="18"/>
                <w:szCs w:val="18"/>
              </w:rPr>
            </w:pPr>
            <w:r w:rsidRPr="006D37BB">
              <w:rPr>
                <w:sz w:val="18"/>
                <w:szCs w:val="18"/>
              </w:rPr>
              <w:t>sluzba_is_48269</w:t>
            </w:r>
          </w:p>
        </w:tc>
        <w:tc>
          <w:tcPr>
            <w:tcW w:w="612" w:type="pct"/>
            <w:shd w:val="clear" w:color="auto" w:fill="auto"/>
          </w:tcPr>
          <w:p w:rsidR="003A1372" w:rsidRPr="00CA2133" w:rsidRDefault="003A1372" w:rsidP="003A1372">
            <w:pPr>
              <w:pStyle w:val="BodyText"/>
              <w:tabs>
                <w:tab w:val="left" w:pos="258"/>
              </w:tabs>
              <w:spacing w:before="40" w:after="40"/>
              <w:jc w:val="left"/>
              <w:rPr>
                <w:sz w:val="18"/>
                <w:szCs w:val="18"/>
              </w:rPr>
            </w:pPr>
            <w:r w:rsidRPr="00D92026">
              <w:rPr>
                <w:sz w:val="18"/>
                <w:szCs w:val="18"/>
              </w:rPr>
              <w:t>isvs_4851</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ISS_15</w:t>
            </w:r>
          </w:p>
        </w:tc>
        <w:tc>
          <w:tcPr>
            <w:tcW w:w="717" w:type="pct"/>
            <w:shd w:val="clear" w:color="auto" w:fill="auto"/>
          </w:tcPr>
          <w:p w:rsidR="003A1372" w:rsidRPr="006D37BB" w:rsidRDefault="003A1372" w:rsidP="003A1372">
            <w:pPr>
              <w:pStyle w:val="BodyText"/>
              <w:spacing w:before="40" w:after="40"/>
              <w:jc w:val="left"/>
              <w:rPr>
                <w:sz w:val="18"/>
                <w:szCs w:val="18"/>
              </w:rPr>
            </w:pPr>
            <w:r w:rsidRPr="006D37BB">
              <w:rPr>
                <w:sz w:val="18"/>
                <w:szCs w:val="18"/>
              </w:rPr>
              <w:t xml:space="preserve">Poskytovanie prehľadu o Poskytovateľovi zdravotnej starostlivosti </w:t>
            </w:r>
          </w:p>
        </w:tc>
        <w:tc>
          <w:tcPr>
            <w:tcW w:w="1051" w:type="pct"/>
            <w:shd w:val="clear" w:color="auto" w:fill="auto"/>
          </w:tcPr>
          <w:p w:rsidR="003A1372" w:rsidRPr="00AC379C" w:rsidRDefault="003A1372" w:rsidP="003A1372">
            <w:pPr>
              <w:pStyle w:val="BodyText"/>
              <w:spacing w:before="40" w:after="40"/>
              <w:jc w:val="left"/>
              <w:rPr>
                <w:sz w:val="18"/>
                <w:szCs w:val="18"/>
              </w:rPr>
            </w:pPr>
            <w:r w:rsidRPr="00231FCC">
              <w:rPr>
                <w:sz w:val="18"/>
                <w:szCs w:val="18"/>
              </w:rPr>
              <w:t>Prehľad o kontách PZS, o odídených poistencoch do inej ZP a o vydaných li</w:t>
            </w:r>
            <w:r>
              <w:rPr>
                <w:sz w:val="18"/>
                <w:szCs w:val="18"/>
              </w:rPr>
              <w:t xml:space="preserve">ekoch v lekárňach. </w:t>
            </w:r>
            <w:r w:rsidRPr="00231FCC">
              <w:rPr>
                <w:sz w:val="18"/>
                <w:szCs w:val="18"/>
              </w:rPr>
              <w:t>IS služba 1891 používa aplikačné rozhranie Internet portá</w:t>
            </w:r>
            <w:r>
              <w:rPr>
                <w:sz w:val="18"/>
                <w:szCs w:val="18"/>
              </w:rPr>
              <w:t>lu elektronickej podateľne VšZP.</w:t>
            </w:r>
          </w:p>
        </w:tc>
        <w:tc>
          <w:tcPr>
            <w:tcW w:w="612" w:type="pct"/>
            <w:shd w:val="clear" w:color="auto" w:fill="auto"/>
          </w:tcPr>
          <w:p w:rsidR="003A1372" w:rsidRPr="006D37BB" w:rsidRDefault="003A1372" w:rsidP="003A1372">
            <w:pPr>
              <w:pStyle w:val="BodyText"/>
              <w:spacing w:before="40" w:after="40"/>
              <w:jc w:val="left"/>
              <w:rPr>
                <w:sz w:val="18"/>
                <w:szCs w:val="18"/>
              </w:rPr>
            </w:pPr>
            <w:r>
              <w:rPr>
                <w:sz w:val="18"/>
                <w:szCs w:val="18"/>
              </w:rPr>
              <w:t>sluzba_is_1891</w:t>
            </w:r>
          </w:p>
        </w:tc>
        <w:tc>
          <w:tcPr>
            <w:tcW w:w="612" w:type="pct"/>
            <w:shd w:val="clear" w:color="auto" w:fill="auto"/>
          </w:tcPr>
          <w:p w:rsidR="003A1372" w:rsidRPr="006D37BB" w:rsidRDefault="003A1372" w:rsidP="003A1372">
            <w:pPr>
              <w:pStyle w:val="BodyText"/>
              <w:tabs>
                <w:tab w:val="left" w:pos="258"/>
              </w:tabs>
              <w:spacing w:before="40" w:after="40"/>
              <w:jc w:val="left"/>
              <w:rPr>
                <w:sz w:val="18"/>
                <w:szCs w:val="18"/>
              </w:rPr>
            </w:pPr>
            <w:r w:rsidRPr="006D37BB">
              <w:rPr>
                <w:sz w:val="18"/>
                <w:szCs w:val="18"/>
              </w:rPr>
              <w:t>IS zdravotných poisťovní</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ISS_16</w:t>
            </w:r>
          </w:p>
        </w:tc>
        <w:tc>
          <w:tcPr>
            <w:tcW w:w="717" w:type="pct"/>
            <w:shd w:val="clear" w:color="auto" w:fill="auto"/>
          </w:tcPr>
          <w:p w:rsidR="003A1372" w:rsidRPr="006D37BB" w:rsidRDefault="003A1372" w:rsidP="003A1372">
            <w:pPr>
              <w:pStyle w:val="BodyText"/>
              <w:spacing w:before="40" w:after="40"/>
              <w:jc w:val="left"/>
              <w:rPr>
                <w:sz w:val="18"/>
                <w:szCs w:val="18"/>
              </w:rPr>
            </w:pPr>
            <w:r w:rsidRPr="006D37BB">
              <w:rPr>
                <w:sz w:val="18"/>
                <w:szCs w:val="18"/>
              </w:rPr>
              <w:t xml:space="preserve">Získanie informácií z RPO </w:t>
            </w:r>
          </w:p>
        </w:tc>
        <w:tc>
          <w:tcPr>
            <w:tcW w:w="1051" w:type="pct"/>
            <w:shd w:val="clear" w:color="auto" w:fill="auto"/>
          </w:tcPr>
          <w:p w:rsidR="003A1372" w:rsidRPr="00AC379C" w:rsidRDefault="003A1372" w:rsidP="003A1372">
            <w:pPr>
              <w:pStyle w:val="BodyText"/>
              <w:spacing w:before="40" w:after="40"/>
              <w:jc w:val="left"/>
              <w:rPr>
                <w:sz w:val="18"/>
                <w:szCs w:val="18"/>
              </w:rPr>
            </w:pPr>
            <w:r w:rsidRPr="0033358B">
              <w:rPr>
                <w:sz w:val="18"/>
                <w:szCs w:val="18"/>
              </w:rPr>
              <w:t>Služba overí poistenca voči IIS VS - Registru fyzických osôb</w:t>
            </w: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sluzba_is_1903</w:t>
            </w:r>
          </w:p>
        </w:tc>
        <w:tc>
          <w:tcPr>
            <w:tcW w:w="612" w:type="pct"/>
            <w:shd w:val="clear" w:color="auto" w:fill="auto"/>
          </w:tcPr>
          <w:p w:rsidR="003A1372" w:rsidRPr="006D37BB" w:rsidRDefault="003A1372" w:rsidP="003A1372">
            <w:pPr>
              <w:pStyle w:val="BodyText"/>
              <w:tabs>
                <w:tab w:val="left" w:pos="258"/>
              </w:tabs>
              <w:spacing w:before="40" w:after="40"/>
              <w:jc w:val="left"/>
              <w:rPr>
                <w:sz w:val="18"/>
                <w:szCs w:val="18"/>
              </w:rPr>
            </w:pPr>
            <w:r w:rsidRPr="006D37BB">
              <w:rPr>
                <w:sz w:val="18"/>
                <w:szCs w:val="18"/>
              </w:rPr>
              <w:t>IS zdravotných poisťovní</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ISS_17</w:t>
            </w:r>
          </w:p>
        </w:tc>
        <w:tc>
          <w:tcPr>
            <w:tcW w:w="717" w:type="pct"/>
            <w:shd w:val="clear" w:color="auto" w:fill="auto"/>
          </w:tcPr>
          <w:p w:rsidR="003A1372" w:rsidRPr="006D37BB" w:rsidRDefault="003A1372" w:rsidP="003A1372">
            <w:pPr>
              <w:pStyle w:val="BodyText"/>
              <w:spacing w:before="40" w:after="40"/>
              <w:jc w:val="left"/>
              <w:rPr>
                <w:sz w:val="18"/>
                <w:szCs w:val="18"/>
              </w:rPr>
            </w:pPr>
            <w:r w:rsidRPr="006D37BB">
              <w:rPr>
                <w:sz w:val="18"/>
                <w:szCs w:val="18"/>
              </w:rPr>
              <w:t>Publikovanie informáci</w:t>
            </w:r>
            <w:r>
              <w:rPr>
                <w:sz w:val="18"/>
                <w:szCs w:val="18"/>
              </w:rPr>
              <w:t xml:space="preserve">í Slovenskou lekárskou komorou </w:t>
            </w:r>
          </w:p>
        </w:tc>
        <w:tc>
          <w:tcPr>
            <w:tcW w:w="1051" w:type="pct"/>
            <w:shd w:val="clear" w:color="auto" w:fill="auto"/>
          </w:tcPr>
          <w:p w:rsidR="003A1372" w:rsidRPr="00AC379C" w:rsidRDefault="003A1372" w:rsidP="003A1372">
            <w:pPr>
              <w:pStyle w:val="BodyText"/>
              <w:spacing w:before="40" w:after="40"/>
              <w:jc w:val="left"/>
              <w:rPr>
                <w:sz w:val="18"/>
                <w:szCs w:val="18"/>
              </w:rPr>
            </w:pPr>
            <w:r w:rsidRPr="0033358B">
              <w:rPr>
                <w:sz w:val="18"/>
                <w:szCs w:val="18"/>
              </w:rPr>
              <w:t xml:space="preserve">Služba umožňuje prístup k informáciám povinnej osoby a ich poskytovanie externému používateľovi. </w:t>
            </w:r>
            <w:r>
              <w:rPr>
                <w:sz w:val="18"/>
                <w:szCs w:val="18"/>
              </w:rPr>
              <w:t>SLK</w:t>
            </w:r>
            <w:r w:rsidRPr="0033358B">
              <w:rPr>
                <w:sz w:val="18"/>
                <w:szCs w:val="18"/>
              </w:rPr>
              <w:t xml:space="preserve"> zverejňuje množstvo rôznych informácií vrátane zverejnenia registra lekárov, informácií </w:t>
            </w:r>
            <w:r w:rsidRPr="0033358B">
              <w:rPr>
                <w:sz w:val="18"/>
                <w:szCs w:val="18"/>
              </w:rPr>
              <w:lastRenderedPageBreak/>
              <w:t>typu "rapid alert",</w:t>
            </w:r>
            <w:r>
              <w:rPr>
                <w:sz w:val="18"/>
                <w:szCs w:val="18"/>
              </w:rPr>
              <w:t xml:space="preserve"> a množstvo ďalších informácií.</w:t>
            </w:r>
          </w:p>
        </w:tc>
        <w:tc>
          <w:tcPr>
            <w:tcW w:w="612" w:type="pct"/>
            <w:shd w:val="clear" w:color="auto" w:fill="auto"/>
          </w:tcPr>
          <w:p w:rsidR="003A1372" w:rsidRDefault="003A1372" w:rsidP="003A1372">
            <w:pPr>
              <w:pStyle w:val="BodyText"/>
              <w:spacing w:before="40" w:after="40"/>
              <w:jc w:val="left"/>
              <w:rPr>
                <w:sz w:val="18"/>
                <w:szCs w:val="18"/>
              </w:rPr>
            </w:pPr>
            <w:r w:rsidRPr="006D37BB">
              <w:rPr>
                <w:sz w:val="18"/>
                <w:szCs w:val="18"/>
              </w:rPr>
              <w:lastRenderedPageBreak/>
              <w:t>s</w:t>
            </w:r>
            <w:r>
              <w:rPr>
                <w:sz w:val="18"/>
                <w:szCs w:val="18"/>
              </w:rPr>
              <w:t>luzba_is_48658</w:t>
            </w:r>
          </w:p>
        </w:tc>
        <w:tc>
          <w:tcPr>
            <w:tcW w:w="612" w:type="pct"/>
            <w:shd w:val="clear" w:color="auto" w:fill="auto"/>
          </w:tcPr>
          <w:p w:rsidR="003A1372" w:rsidRPr="006D37BB" w:rsidRDefault="003A1372" w:rsidP="003A1372">
            <w:pPr>
              <w:pStyle w:val="BodyText"/>
              <w:tabs>
                <w:tab w:val="left" w:pos="258"/>
              </w:tabs>
              <w:spacing w:before="40" w:after="40"/>
              <w:jc w:val="left"/>
              <w:rPr>
                <w:sz w:val="18"/>
                <w:szCs w:val="18"/>
              </w:rPr>
            </w:pPr>
            <w:r w:rsidRPr="00E93CCF">
              <w:rPr>
                <w:sz w:val="18"/>
                <w:szCs w:val="18"/>
              </w:rPr>
              <w:t>isvs_5807</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ISS_18</w:t>
            </w:r>
          </w:p>
        </w:tc>
        <w:tc>
          <w:tcPr>
            <w:tcW w:w="717" w:type="pct"/>
            <w:shd w:val="clear" w:color="auto" w:fill="auto"/>
          </w:tcPr>
          <w:p w:rsidR="003A1372" w:rsidRPr="006D37BB" w:rsidRDefault="003A1372" w:rsidP="003A1372">
            <w:pPr>
              <w:pStyle w:val="BodyText"/>
              <w:spacing w:before="40" w:after="40"/>
              <w:jc w:val="left"/>
              <w:rPr>
                <w:sz w:val="18"/>
                <w:szCs w:val="18"/>
              </w:rPr>
            </w:pPr>
            <w:r w:rsidRPr="006D37BB">
              <w:rPr>
                <w:sz w:val="18"/>
                <w:szCs w:val="18"/>
              </w:rPr>
              <w:t>Poskytnutie informácií z registra lekárov iným zdravotníckym inštitúciám</w:t>
            </w:r>
          </w:p>
        </w:tc>
        <w:tc>
          <w:tcPr>
            <w:tcW w:w="1051" w:type="pct"/>
            <w:shd w:val="clear" w:color="auto" w:fill="auto"/>
          </w:tcPr>
          <w:p w:rsidR="003A1372" w:rsidRPr="00AC379C" w:rsidRDefault="003A1372" w:rsidP="003A1372">
            <w:pPr>
              <w:pStyle w:val="BodyText"/>
              <w:spacing w:before="40" w:after="40"/>
              <w:jc w:val="left"/>
              <w:rPr>
                <w:sz w:val="18"/>
                <w:szCs w:val="18"/>
              </w:rPr>
            </w:pPr>
            <w:r w:rsidRPr="0033358B">
              <w:rPr>
                <w:sz w:val="18"/>
                <w:szCs w:val="18"/>
              </w:rPr>
              <w:t>Služba umožní získať informácie podľa zákona o voľnom prístupe k informáciám a zároveň poskytnúť údaje len podľa zákona o ochrane osobných údajov.</w:t>
            </w:r>
          </w:p>
        </w:tc>
        <w:tc>
          <w:tcPr>
            <w:tcW w:w="612" w:type="pct"/>
            <w:shd w:val="clear" w:color="auto" w:fill="auto"/>
          </w:tcPr>
          <w:p w:rsidR="003A1372" w:rsidRDefault="003A1372" w:rsidP="003A1372">
            <w:pPr>
              <w:pStyle w:val="BodyText"/>
              <w:spacing w:before="40" w:after="40"/>
              <w:jc w:val="left"/>
              <w:rPr>
                <w:sz w:val="18"/>
                <w:szCs w:val="18"/>
              </w:rPr>
            </w:pPr>
            <w:r w:rsidRPr="006D37BB">
              <w:rPr>
                <w:sz w:val="18"/>
                <w:szCs w:val="18"/>
              </w:rPr>
              <w:t>sluzba_is_48540</w:t>
            </w:r>
          </w:p>
        </w:tc>
        <w:tc>
          <w:tcPr>
            <w:tcW w:w="612" w:type="pct"/>
            <w:shd w:val="clear" w:color="auto" w:fill="auto"/>
          </w:tcPr>
          <w:p w:rsidR="003A1372" w:rsidRPr="006D37BB" w:rsidRDefault="003A1372" w:rsidP="003A1372">
            <w:pPr>
              <w:pStyle w:val="BodyText"/>
              <w:tabs>
                <w:tab w:val="left" w:pos="258"/>
              </w:tabs>
              <w:spacing w:before="40" w:after="40"/>
              <w:jc w:val="left"/>
              <w:rPr>
                <w:sz w:val="18"/>
                <w:szCs w:val="18"/>
              </w:rPr>
            </w:pPr>
            <w:r w:rsidRPr="00E93CCF">
              <w:rPr>
                <w:sz w:val="18"/>
                <w:szCs w:val="18"/>
              </w:rPr>
              <w:t>isvs_5807</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ISS_19</w:t>
            </w:r>
          </w:p>
        </w:tc>
        <w:tc>
          <w:tcPr>
            <w:tcW w:w="717" w:type="pct"/>
            <w:shd w:val="clear" w:color="auto" w:fill="auto"/>
          </w:tcPr>
          <w:p w:rsidR="003A1372" w:rsidRPr="006D37BB" w:rsidRDefault="003A1372" w:rsidP="003A1372">
            <w:pPr>
              <w:pStyle w:val="BodyText"/>
              <w:spacing w:before="40" w:after="40"/>
              <w:jc w:val="left"/>
              <w:rPr>
                <w:sz w:val="18"/>
                <w:szCs w:val="18"/>
              </w:rPr>
            </w:pPr>
            <w:r w:rsidRPr="006D37BB">
              <w:rPr>
                <w:sz w:val="18"/>
                <w:szCs w:val="18"/>
              </w:rPr>
              <w:t xml:space="preserve">Poskytnutie informácií z registra lekárov </w:t>
            </w:r>
          </w:p>
        </w:tc>
        <w:tc>
          <w:tcPr>
            <w:tcW w:w="1051" w:type="pct"/>
            <w:shd w:val="clear" w:color="auto" w:fill="auto"/>
          </w:tcPr>
          <w:p w:rsidR="003A1372" w:rsidRPr="00AC379C" w:rsidRDefault="003A1372" w:rsidP="003A1372">
            <w:pPr>
              <w:pStyle w:val="BodyText"/>
              <w:spacing w:before="40" w:after="40"/>
              <w:jc w:val="left"/>
              <w:rPr>
                <w:sz w:val="18"/>
                <w:szCs w:val="18"/>
              </w:rPr>
            </w:pPr>
            <w:r w:rsidRPr="0033358B">
              <w:rPr>
                <w:sz w:val="18"/>
                <w:szCs w:val="18"/>
              </w:rPr>
              <w:t>Služba umožní o slobodnom prístupe k informáciám podľa zákona 211/2000 Z.z..</w:t>
            </w:r>
          </w:p>
        </w:tc>
        <w:tc>
          <w:tcPr>
            <w:tcW w:w="612" w:type="pct"/>
            <w:shd w:val="clear" w:color="auto" w:fill="auto"/>
          </w:tcPr>
          <w:p w:rsidR="003A1372" w:rsidRDefault="003A1372" w:rsidP="003A1372">
            <w:pPr>
              <w:pStyle w:val="BodyText"/>
              <w:spacing w:before="40" w:after="40"/>
              <w:jc w:val="left"/>
              <w:rPr>
                <w:sz w:val="18"/>
                <w:szCs w:val="18"/>
              </w:rPr>
            </w:pPr>
            <w:r>
              <w:rPr>
                <w:sz w:val="18"/>
                <w:szCs w:val="18"/>
              </w:rPr>
              <w:t>sluzba_is_48539</w:t>
            </w: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sidRPr="00E93CCF">
              <w:rPr>
                <w:sz w:val="18"/>
                <w:szCs w:val="18"/>
              </w:rPr>
              <w:t>isvs_5807</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Pr</w:t>
            </w:r>
          </w:p>
        </w:tc>
        <w:tc>
          <w:tcPr>
            <w:tcW w:w="190" w:type="pct"/>
          </w:tcPr>
          <w:p w:rsidR="003A1372" w:rsidRDefault="003A1372" w:rsidP="003A1372">
            <w:pPr>
              <w:pStyle w:val="BodyText"/>
              <w:spacing w:before="40" w:after="40"/>
              <w:jc w:val="left"/>
              <w:rPr>
                <w:sz w:val="18"/>
                <w:szCs w:val="18"/>
              </w:rPr>
            </w:pPr>
            <w:r>
              <w:rPr>
                <w:sz w:val="18"/>
                <w:szCs w:val="18"/>
              </w:rPr>
              <w:t>Bz</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ISS_20</w:t>
            </w:r>
          </w:p>
        </w:tc>
        <w:tc>
          <w:tcPr>
            <w:tcW w:w="717" w:type="pct"/>
            <w:shd w:val="clear" w:color="auto" w:fill="auto"/>
          </w:tcPr>
          <w:p w:rsidR="003A1372" w:rsidRPr="006D37BB" w:rsidRDefault="003A1372" w:rsidP="003A1372">
            <w:pPr>
              <w:pStyle w:val="BodyText"/>
              <w:spacing w:before="40" w:after="40"/>
              <w:jc w:val="left"/>
              <w:rPr>
                <w:sz w:val="18"/>
                <w:szCs w:val="18"/>
              </w:rPr>
            </w:pPr>
            <w:r>
              <w:rPr>
                <w:sz w:val="18"/>
                <w:szCs w:val="18"/>
              </w:rPr>
              <w:t>Správa referenčných záznamov</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Spravovanie referenčných údajov orgánov verejnej moci v údajovej základne NCZI a registra rezortu zdravotníctva</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Pr="00E93CCF" w:rsidRDefault="003A1372" w:rsidP="003A1372">
            <w:pPr>
              <w:pStyle w:val="BodyText"/>
              <w:tabs>
                <w:tab w:val="left" w:pos="258"/>
              </w:tabs>
              <w:spacing w:before="40" w:after="40"/>
              <w:jc w:val="left"/>
              <w:rPr>
                <w:sz w:val="18"/>
                <w:szCs w:val="18"/>
              </w:rPr>
            </w:pPr>
            <w:r>
              <w:rPr>
                <w:sz w:val="18"/>
                <w:szCs w:val="18"/>
              </w:rPr>
              <w:t>isvs_7756, isvs_7755, Register rezortu zdravotníctva</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ISS_21</w:t>
            </w:r>
          </w:p>
        </w:tc>
        <w:tc>
          <w:tcPr>
            <w:tcW w:w="717" w:type="pct"/>
            <w:shd w:val="clear" w:color="auto" w:fill="auto"/>
          </w:tcPr>
          <w:p w:rsidR="003A1372" w:rsidRPr="006D37BB" w:rsidRDefault="003A1372" w:rsidP="003A1372">
            <w:pPr>
              <w:pStyle w:val="BodyText"/>
              <w:spacing w:before="40" w:after="40"/>
              <w:jc w:val="left"/>
              <w:rPr>
                <w:sz w:val="18"/>
                <w:szCs w:val="18"/>
              </w:rPr>
            </w:pPr>
            <w:r>
              <w:rPr>
                <w:sz w:val="18"/>
                <w:szCs w:val="18"/>
              </w:rPr>
              <w:t>Rozhodovací proces registra</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Rozhodovací proces registrov</w:t>
            </w:r>
            <w:r w:rsidR="00B1206B">
              <w:rPr>
                <w:sz w:val="18"/>
                <w:szCs w:val="18"/>
              </w:rPr>
              <w:t xml:space="preserve"> v rezorte zdravotníctva, IS JRU</w:t>
            </w:r>
            <w:r>
              <w:rPr>
                <w:sz w:val="18"/>
                <w:szCs w:val="18"/>
              </w:rPr>
              <w:t>Z a ISZI</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Pr="00E93CCF" w:rsidRDefault="003A1372" w:rsidP="003A1372">
            <w:pPr>
              <w:pStyle w:val="BodyText"/>
              <w:tabs>
                <w:tab w:val="left" w:pos="258"/>
              </w:tabs>
              <w:spacing w:before="40" w:after="40"/>
              <w:jc w:val="left"/>
              <w:rPr>
                <w:sz w:val="18"/>
                <w:szCs w:val="18"/>
              </w:rPr>
            </w:pPr>
            <w:r>
              <w:rPr>
                <w:sz w:val="18"/>
                <w:szCs w:val="18"/>
              </w:rPr>
              <w:t>isvs_7756, isvs_7755, Register rezortu zdravotníctva</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ISS_22</w:t>
            </w:r>
          </w:p>
        </w:tc>
        <w:tc>
          <w:tcPr>
            <w:tcW w:w="717" w:type="pct"/>
            <w:shd w:val="clear" w:color="auto" w:fill="auto"/>
          </w:tcPr>
          <w:p w:rsidR="003A1372" w:rsidRPr="006D37BB" w:rsidRDefault="003A1372" w:rsidP="003A1372">
            <w:pPr>
              <w:pStyle w:val="BodyText"/>
              <w:spacing w:before="40" w:after="40"/>
              <w:jc w:val="left"/>
              <w:rPr>
                <w:sz w:val="18"/>
                <w:szCs w:val="18"/>
              </w:rPr>
            </w:pPr>
            <w:r>
              <w:rPr>
                <w:sz w:val="18"/>
                <w:szCs w:val="18"/>
              </w:rPr>
              <w:t>Poskytovanie referenčných údajov do IS KUZZ</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Poskytovanie referenčných údajov z registrov rezortu zdravotníctva,</w:t>
            </w:r>
            <w:r w:rsidR="00B1206B">
              <w:rPr>
                <w:sz w:val="18"/>
                <w:szCs w:val="18"/>
              </w:rPr>
              <w:t xml:space="preserve"> IS JRU</w:t>
            </w:r>
            <w:r>
              <w:rPr>
                <w:sz w:val="18"/>
                <w:szCs w:val="18"/>
              </w:rPr>
              <w:t>Z a ISZI do IS KUZZ</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Pr="00E93CCF" w:rsidRDefault="003A1372" w:rsidP="003A1372">
            <w:pPr>
              <w:pStyle w:val="BodyText"/>
              <w:tabs>
                <w:tab w:val="left" w:pos="258"/>
              </w:tabs>
              <w:spacing w:before="40" w:after="40"/>
              <w:jc w:val="left"/>
              <w:rPr>
                <w:sz w:val="18"/>
                <w:szCs w:val="18"/>
              </w:rPr>
            </w:pPr>
            <w:r>
              <w:rPr>
                <w:sz w:val="18"/>
                <w:szCs w:val="18"/>
              </w:rPr>
              <w:t>isvs_7756, isvs_7755, Register rezortu zdravotníctva</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ISS_23</w:t>
            </w:r>
          </w:p>
        </w:tc>
        <w:tc>
          <w:tcPr>
            <w:tcW w:w="717" w:type="pct"/>
            <w:shd w:val="clear" w:color="auto" w:fill="auto"/>
          </w:tcPr>
          <w:p w:rsidR="003A1372" w:rsidRPr="00092077" w:rsidRDefault="003A1372" w:rsidP="003A1372">
            <w:pPr>
              <w:pStyle w:val="BodyText"/>
              <w:spacing w:before="40" w:after="40"/>
              <w:jc w:val="left"/>
              <w:rPr>
                <w:sz w:val="18"/>
                <w:szCs w:val="18"/>
                <w:highlight w:val="yellow"/>
              </w:rPr>
            </w:pPr>
            <w:r>
              <w:rPr>
                <w:sz w:val="18"/>
                <w:szCs w:val="18"/>
              </w:rPr>
              <w:t>SaaS</w:t>
            </w:r>
            <w:r w:rsidRPr="00180F28">
              <w:rPr>
                <w:sz w:val="18"/>
                <w:szCs w:val="18"/>
              </w:rPr>
              <w:t xml:space="preserve"> - KUZZ</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Model nastavenia softvéru, kedy dochádza k hosťovaniu aplikácie v IS KUZZ prevádzkovateľom služby.</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ISS_24</w:t>
            </w:r>
          </w:p>
        </w:tc>
        <w:tc>
          <w:tcPr>
            <w:tcW w:w="717" w:type="pct"/>
            <w:shd w:val="clear" w:color="auto" w:fill="auto"/>
          </w:tcPr>
          <w:p w:rsidR="003A1372" w:rsidRPr="00092077" w:rsidRDefault="003A1372" w:rsidP="003A1372">
            <w:pPr>
              <w:pStyle w:val="BodyText"/>
              <w:spacing w:before="40" w:after="40"/>
              <w:jc w:val="left"/>
              <w:rPr>
                <w:sz w:val="18"/>
                <w:szCs w:val="18"/>
                <w:highlight w:val="yellow"/>
              </w:rPr>
            </w:pPr>
            <w:r w:rsidRPr="00180F28">
              <w:rPr>
                <w:sz w:val="18"/>
                <w:szCs w:val="18"/>
              </w:rPr>
              <w:t>Vyťažovanie a zaručená konverzia</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Schopnosť transformácie a spracovania údajov v čase vyťaženosti IS KUZZ</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ISS_25</w:t>
            </w:r>
          </w:p>
        </w:tc>
        <w:tc>
          <w:tcPr>
            <w:tcW w:w="717" w:type="pct"/>
            <w:shd w:val="clear" w:color="auto" w:fill="auto"/>
          </w:tcPr>
          <w:p w:rsidR="003A1372" w:rsidRPr="00180F28" w:rsidRDefault="003A1372" w:rsidP="003A1372">
            <w:pPr>
              <w:pStyle w:val="BodyText"/>
              <w:spacing w:before="40" w:after="40"/>
              <w:jc w:val="left"/>
              <w:rPr>
                <w:sz w:val="18"/>
                <w:szCs w:val="18"/>
              </w:rPr>
            </w:pPr>
            <w:r w:rsidRPr="00180F28">
              <w:rPr>
                <w:sz w:val="18"/>
                <w:szCs w:val="18"/>
              </w:rPr>
              <w:t>Spracovanie vstupov zo vstupného GUI</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Spracovanie údajov z obrazových prvkov prostredníctvom grafického používateľského rozhrania.</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ISS_26</w:t>
            </w:r>
          </w:p>
        </w:tc>
        <w:tc>
          <w:tcPr>
            <w:tcW w:w="717" w:type="pct"/>
            <w:shd w:val="clear" w:color="auto" w:fill="auto"/>
          </w:tcPr>
          <w:p w:rsidR="003A1372" w:rsidRPr="00092077" w:rsidRDefault="003A1372" w:rsidP="003A1372">
            <w:pPr>
              <w:pStyle w:val="BodyText"/>
              <w:spacing w:before="40" w:after="40"/>
              <w:jc w:val="left"/>
              <w:rPr>
                <w:sz w:val="18"/>
                <w:szCs w:val="18"/>
                <w:highlight w:val="yellow"/>
              </w:rPr>
            </w:pPr>
            <w:r w:rsidRPr="003A1372">
              <w:rPr>
                <w:sz w:val="18"/>
                <w:szCs w:val="18"/>
              </w:rPr>
              <w:t>Spracovanie vstupov zo vstupného  API</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Spracovanie úda</w:t>
            </w:r>
            <w:r w:rsidR="00477BEF">
              <w:rPr>
                <w:sz w:val="18"/>
                <w:szCs w:val="18"/>
              </w:rPr>
              <w:t>jov prostredníctvom programového aplikačného vybavenia</w:t>
            </w:r>
            <w:r>
              <w:rPr>
                <w:sz w:val="18"/>
                <w:szCs w:val="18"/>
              </w:rPr>
              <w:t>.</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ISS_27</w:t>
            </w:r>
          </w:p>
        </w:tc>
        <w:tc>
          <w:tcPr>
            <w:tcW w:w="717" w:type="pct"/>
            <w:shd w:val="clear" w:color="auto" w:fill="auto"/>
          </w:tcPr>
          <w:p w:rsidR="003A1372" w:rsidRPr="00092077" w:rsidRDefault="003A1372" w:rsidP="003A1372">
            <w:pPr>
              <w:pStyle w:val="BodyText"/>
              <w:spacing w:before="40" w:after="40"/>
              <w:jc w:val="left"/>
              <w:rPr>
                <w:sz w:val="18"/>
                <w:szCs w:val="18"/>
                <w:highlight w:val="yellow"/>
              </w:rPr>
            </w:pPr>
            <w:r w:rsidRPr="001B5D1A">
              <w:rPr>
                <w:sz w:val="18"/>
                <w:szCs w:val="18"/>
              </w:rPr>
              <w:t>Čistenie dát a deduplikácia</w:t>
            </w:r>
          </w:p>
        </w:tc>
        <w:tc>
          <w:tcPr>
            <w:tcW w:w="1051" w:type="pct"/>
            <w:shd w:val="clear" w:color="auto" w:fill="auto"/>
          </w:tcPr>
          <w:p w:rsidR="003A1372" w:rsidRPr="00AC379C" w:rsidRDefault="003A1372" w:rsidP="003A1372">
            <w:pPr>
              <w:pStyle w:val="BodyText"/>
              <w:spacing w:before="40" w:after="40"/>
              <w:jc w:val="left"/>
              <w:rPr>
                <w:sz w:val="18"/>
                <w:szCs w:val="18"/>
              </w:rPr>
            </w:pPr>
            <w:r>
              <w:rPr>
                <w:sz w:val="18"/>
                <w:szCs w:val="18"/>
              </w:rPr>
              <w:t>Upravovanie údajov a odstraňovanie duplicitných záznamov.</w:t>
            </w:r>
          </w:p>
        </w:tc>
        <w:tc>
          <w:tcPr>
            <w:tcW w:w="612" w:type="pct"/>
            <w:shd w:val="clear" w:color="auto" w:fill="auto"/>
          </w:tcPr>
          <w:p w:rsidR="003A1372" w:rsidRDefault="003A1372" w:rsidP="00B1206B">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ISS_28</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Udržiavanie dát podľa ich platnosti</w:t>
            </w:r>
          </w:p>
        </w:tc>
        <w:tc>
          <w:tcPr>
            <w:tcW w:w="1051" w:type="pct"/>
            <w:shd w:val="clear" w:color="auto" w:fill="auto"/>
          </w:tcPr>
          <w:p w:rsidR="003A1372" w:rsidRPr="00AC379C" w:rsidRDefault="006D0F89" w:rsidP="003A1372">
            <w:pPr>
              <w:pStyle w:val="BodyText"/>
              <w:spacing w:before="40" w:after="40"/>
              <w:jc w:val="left"/>
              <w:rPr>
                <w:sz w:val="18"/>
                <w:szCs w:val="18"/>
              </w:rPr>
            </w:pPr>
            <w:r>
              <w:rPr>
                <w:sz w:val="18"/>
                <w:szCs w:val="18"/>
              </w:rPr>
              <w:t>Aktualizácia údajov podľa ich aktuálnosti a relevantnosti.</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ISS_29</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Poskytovanie verených dát cez GUI</w:t>
            </w:r>
          </w:p>
        </w:tc>
        <w:tc>
          <w:tcPr>
            <w:tcW w:w="1051" w:type="pct"/>
            <w:shd w:val="clear" w:color="auto" w:fill="auto"/>
          </w:tcPr>
          <w:p w:rsidR="003A1372" w:rsidRPr="00AC379C" w:rsidRDefault="001B5D1A" w:rsidP="003A1372">
            <w:pPr>
              <w:pStyle w:val="BodyText"/>
              <w:spacing w:before="40" w:after="40"/>
              <w:jc w:val="left"/>
              <w:rPr>
                <w:sz w:val="18"/>
                <w:szCs w:val="18"/>
              </w:rPr>
            </w:pPr>
            <w:r>
              <w:rPr>
                <w:sz w:val="18"/>
                <w:szCs w:val="18"/>
              </w:rPr>
              <w:t>Poskytovanie verejných údajov prostredníctvom grafického používateľského rozhrania.</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ISS_30</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Vyhľadávanie dát s autorizáciou</w:t>
            </w:r>
          </w:p>
        </w:tc>
        <w:tc>
          <w:tcPr>
            <w:tcW w:w="1051" w:type="pct"/>
            <w:shd w:val="clear" w:color="auto" w:fill="auto"/>
          </w:tcPr>
          <w:p w:rsidR="003A1372" w:rsidRPr="00AC379C" w:rsidRDefault="001B5D1A" w:rsidP="003A1372">
            <w:pPr>
              <w:pStyle w:val="BodyText"/>
              <w:spacing w:before="40" w:after="40"/>
              <w:jc w:val="left"/>
              <w:rPr>
                <w:sz w:val="18"/>
                <w:szCs w:val="18"/>
              </w:rPr>
            </w:pPr>
            <w:r>
              <w:rPr>
                <w:sz w:val="18"/>
                <w:szCs w:val="18"/>
              </w:rPr>
              <w:t>Vyhľadávanie údajov autorizovanými subjektami</w:t>
            </w:r>
            <w:r w:rsidR="006D0F89">
              <w:rPr>
                <w:sz w:val="18"/>
                <w:szCs w:val="18"/>
              </w:rPr>
              <w:t>.</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lastRenderedPageBreak/>
              <w:t>ISS_31</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Poskytovanie dát cez výstupné API</w:t>
            </w:r>
          </w:p>
        </w:tc>
        <w:tc>
          <w:tcPr>
            <w:tcW w:w="1051" w:type="pct"/>
            <w:shd w:val="clear" w:color="auto" w:fill="auto"/>
          </w:tcPr>
          <w:p w:rsidR="003A1372" w:rsidRPr="00AC379C" w:rsidRDefault="001B5D1A" w:rsidP="00477BEF">
            <w:pPr>
              <w:pStyle w:val="BodyText"/>
              <w:spacing w:before="40" w:after="40"/>
              <w:jc w:val="left"/>
              <w:rPr>
                <w:sz w:val="18"/>
                <w:szCs w:val="18"/>
              </w:rPr>
            </w:pPr>
            <w:r>
              <w:rPr>
                <w:sz w:val="18"/>
                <w:szCs w:val="18"/>
              </w:rPr>
              <w:t xml:space="preserve">Poskytovanie údajov prostredníctvom </w:t>
            </w:r>
            <w:r w:rsidR="00477BEF">
              <w:rPr>
                <w:sz w:val="18"/>
                <w:szCs w:val="18"/>
              </w:rPr>
              <w:t>programového aplikačného vybavenia</w:t>
            </w:r>
            <w:r>
              <w:rPr>
                <w:sz w:val="18"/>
                <w:szCs w:val="18"/>
              </w:rPr>
              <w:t>.</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ISS_32</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Poskytovanie dát na základe autorizácie cez GUI</w:t>
            </w:r>
          </w:p>
        </w:tc>
        <w:tc>
          <w:tcPr>
            <w:tcW w:w="1051" w:type="pct"/>
            <w:shd w:val="clear" w:color="auto" w:fill="auto"/>
          </w:tcPr>
          <w:p w:rsidR="003A1372" w:rsidRPr="00AC379C" w:rsidRDefault="006D0F89" w:rsidP="003A1372">
            <w:pPr>
              <w:pStyle w:val="BodyText"/>
              <w:spacing w:before="40" w:after="40"/>
              <w:jc w:val="left"/>
              <w:rPr>
                <w:sz w:val="18"/>
                <w:szCs w:val="18"/>
              </w:rPr>
            </w:pPr>
            <w:r>
              <w:rPr>
                <w:sz w:val="18"/>
                <w:szCs w:val="18"/>
              </w:rPr>
              <w:t>Poskytovanie údajov na zdieľanie prostredníctvom grafického používateľského rozhrania.</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r w:rsidR="003A1372" w:rsidRPr="00AC379C" w:rsidTr="00CA2133">
        <w:trPr>
          <w:trHeight w:val="318"/>
        </w:trPr>
        <w:tc>
          <w:tcPr>
            <w:tcW w:w="250" w:type="pct"/>
            <w:shd w:val="clear" w:color="auto" w:fill="auto"/>
          </w:tcPr>
          <w:p w:rsidR="003A1372" w:rsidRDefault="003A1372" w:rsidP="003A1372">
            <w:pPr>
              <w:pStyle w:val="BodyText"/>
              <w:spacing w:before="40" w:after="40"/>
              <w:jc w:val="left"/>
              <w:rPr>
                <w:sz w:val="18"/>
                <w:szCs w:val="18"/>
              </w:rPr>
            </w:pPr>
            <w:r>
              <w:rPr>
                <w:sz w:val="18"/>
                <w:szCs w:val="18"/>
              </w:rPr>
              <w:t>ISS_33</w:t>
            </w:r>
          </w:p>
        </w:tc>
        <w:tc>
          <w:tcPr>
            <w:tcW w:w="717" w:type="pct"/>
            <w:shd w:val="clear" w:color="auto" w:fill="auto"/>
          </w:tcPr>
          <w:p w:rsidR="003A1372" w:rsidRPr="006D0F89" w:rsidRDefault="003A1372" w:rsidP="003A1372">
            <w:pPr>
              <w:pStyle w:val="BodyText"/>
              <w:spacing w:before="40" w:after="40"/>
              <w:jc w:val="left"/>
              <w:rPr>
                <w:sz w:val="18"/>
                <w:szCs w:val="18"/>
              </w:rPr>
            </w:pPr>
            <w:r w:rsidRPr="006D0F89">
              <w:rPr>
                <w:sz w:val="18"/>
                <w:szCs w:val="18"/>
              </w:rPr>
              <w:t>Dokumentové služby</w:t>
            </w:r>
          </w:p>
        </w:tc>
        <w:tc>
          <w:tcPr>
            <w:tcW w:w="1051" w:type="pct"/>
            <w:shd w:val="clear" w:color="auto" w:fill="auto"/>
          </w:tcPr>
          <w:p w:rsidR="003A1372" w:rsidRPr="00AC379C" w:rsidRDefault="006D0F89" w:rsidP="003A1372">
            <w:pPr>
              <w:pStyle w:val="BodyText"/>
              <w:spacing w:before="40" w:after="40"/>
              <w:jc w:val="left"/>
              <w:rPr>
                <w:sz w:val="18"/>
                <w:szCs w:val="18"/>
              </w:rPr>
            </w:pPr>
            <w:r>
              <w:rPr>
                <w:sz w:val="18"/>
                <w:szCs w:val="18"/>
              </w:rPr>
              <w:t>Služby podporujúce spracovanie dokumentov.</w:t>
            </w:r>
          </w:p>
        </w:tc>
        <w:tc>
          <w:tcPr>
            <w:tcW w:w="612" w:type="pct"/>
            <w:shd w:val="clear" w:color="auto" w:fill="auto"/>
          </w:tcPr>
          <w:p w:rsidR="003A1372" w:rsidRDefault="003A1372" w:rsidP="003A1372">
            <w:pPr>
              <w:pStyle w:val="BodyText"/>
              <w:spacing w:before="40" w:after="40"/>
              <w:jc w:val="left"/>
              <w:rPr>
                <w:sz w:val="18"/>
                <w:szCs w:val="18"/>
              </w:rPr>
            </w:pPr>
          </w:p>
        </w:tc>
        <w:tc>
          <w:tcPr>
            <w:tcW w:w="612" w:type="pct"/>
            <w:shd w:val="clear" w:color="auto" w:fill="auto"/>
          </w:tcPr>
          <w:p w:rsidR="003A1372" w:rsidRDefault="003A1372" w:rsidP="003A1372">
            <w:pPr>
              <w:pStyle w:val="BodyText"/>
              <w:tabs>
                <w:tab w:val="left" w:pos="258"/>
              </w:tabs>
              <w:spacing w:before="40" w:after="40"/>
              <w:jc w:val="left"/>
              <w:rPr>
                <w:sz w:val="18"/>
                <w:szCs w:val="18"/>
              </w:rPr>
            </w:pPr>
            <w:r>
              <w:rPr>
                <w:sz w:val="18"/>
                <w:szCs w:val="18"/>
              </w:rPr>
              <w:t>isvs_8125</w:t>
            </w:r>
          </w:p>
        </w:tc>
        <w:tc>
          <w:tcPr>
            <w:tcW w:w="1373" w:type="pct"/>
          </w:tcPr>
          <w:p w:rsidR="003A1372" w:rsidRDefault="003A1372" w:rsidP="003A1372">
            <w:pPr>
              <w:pStyle w:val="BodyText"/>
              <w:spacing w:before="40" w:after="40"/>
              <w:jc w:val="left"/>
              <w:rPr>
                <w:sz w:val="18"/>
                <w:szCs w:val="18"/>
              </w:rPr>
            </w:pPr>
          </w:p>
        </w:tc>
        <w:tc>
          <w:tcPr>
            <w:tcW w:w="195" w:type="pct"/>
          </w:tcPr>
          <w:p w:rsidR="003A1372" w:rsidRDefault="003A1372" w:rsidP="003A1372">
            <w:pPr>
              <w:pStyle w:val="BodyText"/>
              <w:spacing w:before="40" w:after="40"/>
              <w:jc w:val="left"/>
              <w:rPr>
                <w:sz w:val="18"/>
                <w:szCs w:val="18"/>
              </w:rPr>
            </w:pPr>
            <w:r>
              <w:rPr>
                <w:sz w:val="18"/>
                <w:szCs w:val="18"/>
              </w:rPr>
              <w:t>Pl</w:t>
            </w:r>
          </w:p>
        </w:tc>
        <w:tc>
          <w:tcPr>
            <w:tcW w:w="190" w:type="pct"/>
          </w:tcPr>
          <w:p w:rsidR="003A1372" w:rsidRDefault="003A1372" w:rsidP="003A1372">
            <w:pPr>
              <w:pStyle w:val="BodyText"/>
              <w:spacing w:before="40" w:after="40"/>
              <w:jc w:val="left"/>
              <w:rPr>
                <w:sz w:val="18"/>
                <w:szCs w:val="18"/>
              </w:rPr>
            </w:pPr>
            <w:r>
              <w:rPr>
                <w:sz w:val="18"/>
                <w:szCs w:val="18"/>
              </w:rPr>
              <w:t>N</w:t>
            </w:r>
          </w:p>
        </w:tc>
      </w:tr>
    </w:tbl>
    <w:p w:rsidR="009F5971" w:rsidRDefault="009F5971"/>
    <w:p w:rsidR="00FC0993" w:rsidRDefault="00FC0993" w:rsidP="00FC0993">
      <w:pPr>
        <w:pStyle w:val="Heading3"/>
      </w:pPr>
      <w:r>
        <w:t>Aplikačné rozhrania</w:t>
      </w:r>
    </w:p>
    <w:p w:rsidR="00FC0993" w:rsidRPr="00653EB5" w:rsidRDefault="00FC0993" w:rsidP="00FC0993">
      <w:r w:rsidRPr="00FC0993">
        <w:t>Prístupový bod, ktorý sprístupňuje aplikačnú službu</w:t>
      </w:r>
      <w:r>
        <w:t xml:space="preserve"> (Poskytované služby IS)</w:t>
      </w:r>
      <w:r w:rsidRPr="00FC0993">
        <w:t xml:space="preserve"> používateľom alebo iným aplikačným komponentom</w:t>
      </w:r>
      <w:r>
        <w:t>.</w:t>
      </w:r>
    </w:p>
    <w:p w:rsidR="00FC0993" w:rsidRDefault="00FC0993" w:rsidP="00FC0993">
      <w:pPr>
        <w:pStyle w:val="Caption"/>
        <w:keepNext/>
        <w:jc w:val="left"/>
      </w:pPr>
      <w:bookmarkStart w:id="35" w:name="_Toc486863341"/>
      <w:r>
        <w:t xml:space="preserve">Tabuľka </w:t>
      </w:r>
      <w:fldSimple w:instr=" SEQ Tabuľka \* ARABIC ">
        <w:r w:rsidR="00534BE4">
          <w:rPr>
            <w:noProof/>
          </w:rPr>
          <w:t>17</w:t>
        </w:r>
      </w:fldSimple>
      <w:r>
        <w:t xml:space="preserve"> </w:t>
      </w:r>
      <w:r w:rsidR="0058656F">
        <w:t>Aplikačné</w:t>
      </w:r>
      <w:r>
        <w:t xml:space="preserve"> rozhrania</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734"/>
        <w:gridCol w:w="9563"/>
        <w:gridCol w:w="560"/>
        <w:gridCol w:w="495"/>
      </w:tblGrid>
      <w:tr w:rsidR="00411934" w:rsidRPr="00AC379C" w:rsidTr="00ED2A98">
        <w:trPr>
          <w:trHeight w:val="188"/>
        </w:trPr>
        <w:tc>
          <w:tcPr>
            <w:tcW w:w="229" w:type="pct"/>
            <w:shd w:val="clear" w:color="auto" w:fill="D9D9D9"/>
          </w:tcPr>
          <w:p w:rsidR="00411934" w:rsidRDefault="00411934" w:rsidP="009349AA">
            <w:pPr>
              <w:pStyle w:val="BodyText"/>
              <w:spacing w:before="40" w:after="40"/>
              <w:jc w:val="left"/>
              <w:rPr>
                <w:b/>
                <w:sz w:val="18"/>
                <w:szCs w:val="18"/>
              </w:rPr>
            </w:pPr>
            <w:r>
              <w:rPr>
                <w:b/>
                <w:sz w:val="18"/>
                <w:szCs w:val="18"/>
              </w:rPr>
              <w:t>ID</w:t>
            </w:r>
          </w:p>
        </w:tc>
        <w:tc>
          <w:tcPr>
            <w:tcW w:w="977" w:type="pct"/>
            <w:shd w:val="clear" w:color="auto" w:fill="D9D9D9"/>
          </w:tcPr>
          <w:p w:rsidR="00411934" w:rsidRPr="00AC379C" w:rsidRDefault="00411934" w:rsidP="009349AA">
            <w:pPr>
              <w:pStyle w:val="BodyText"/>
              <w:spacing w:before="40" w:after="40"/>
              <w:jc w:val="left"/>
              <w:rPr>
                <w:b/>
                <w:sz w:val="18"/>
                <w:szCs w:val="18"/>
              </w:rPr>
            </w:pPr>
            <w:r>
              <w:rPr>
                <w:b/>
                <w:sz w:val="18"/>
                <w:szCs w:val="18"/>
              </w:rPr>
              <w:t>Názov</w:t>
            </w:r>
          </w:p>
        </w:tc>
        <w:tc>
          <w:tcPr>
            <w:tcW w:w="3417" w:type="pct"/>
            <w:shd w:val="clear" w:color="auto" w:fill="D9D9D9"/>
          </w:tcPr>
          <w:p w:rsidR="00411934" w:rsidRDefault="00411934" w:rsidP="009349AA">
            <w:pPr>
              <w:pStyle w:val="BodyText"/>
              <w:spacing w:before="40" w:after="40"/>
              <w:jc w:val="left"/>
              <w:rPr>
                <w:b/>
                <w:sz w:val="18"/>
                <w:szCs w:val="18"/>
              </w:rPr>
            </w:pPr>
            <w:r>
              <w:rPr>
                <w:b/>
                <w:sz w:val="18"/>
                <w:szCs w:val="18"/>
              </w:rPr>
              <w:t>Popis</w:t>
            </w:r>
          </w:p>
        </w:tc>
        <w:tc>
          <w:tcPr>
            <w:tcW w:w="200" w:type="pct"/>
            <w:shd w:val="clear" w:color="auto" w:fill="D9D9D9"/>
          </w:tcPr>
          <w:p w:rsidR="00411934" w:rsidRDefault="00411934" w:rsidP="009349AA">
            <w:pPr>
              <w:pStyle w:val="BodyText"/>
              <w:spacing w:before="40" w:after="40"/>
              <w:jc w:val="left"/>
              <w:rPr>
                <w:b/>
                <w:sz w:val="18"/>
                <w:szCs w:val="18"/>
              </w:rPr>
            </w:pPr>
            <w:r>
              <w:rPr>
                <w:b/>
                <w:sz w:val="18"/>
                <w:szCs w:val="18"/>
              </w:rPr>
              <w:t>AS</w:t>
            </w:r>
          </w:p>
        </w:tc>
        <w:tc>
          <w:tcPr>
            <w:tcW w:w="177" w:type="pct"/>
            <w:shd w:val="clear" w:color="auto" w:fill="D9D9D9"/>
          </w:tcPr>
          <w:p w:rsidR="00411934" w:rsidRDefault="00411934" w:rsidP="009349AA">
            <w:pPr>
              <w:pStyle w:val="BodyText"/>
              <w:spacing w:before="40" w:after="40"/>
              <w:jc w:val="left"/>
              <w:rPr>
                <w:b/>
                <w:sz w:val="18"/>
                <w:szCs w:val="18"/>
              </w:rPr>
            </w:pPr>
            <w:r>
              <w:rPr>
                <w:b/>
                <w:sz w:val="18"/>
                <w:szCs w:val="18"/>
              </w:rPr>
              <w:t>BS</w:t>
            </w:r>
          </w:p>
        </w:tc>
      </w:tr>
      <w:tr w:rsidR="00FB3180" w:rsidRPr="00AC379C" w:rsidTr="00ED2A98">
        <w:trPr>
          <w:trHeight w:val="192"/>
        </w:trPr>
        <w:tc>
          <w:tcPr>
            <w:tcW w:w="229" w:type="pct"/>
          </w:tcPr>
          <w:p w:rsidR="00FB3180" w:rsidRDefault="00684814" w:rsidP="00FB3180">
            <w:pPr>
              <w:pStyle w:val="BodyText"/>
              <w:spacing w:before="40" w:after="40"/>
              <w:jc w:val="left"/>
              <w:rPr>
                <w:sz w:val="18"/>
                <w:szCs w:val="18"/>
              </w:rPr>
            </w:pPr>
            <w:r>
              <w:rPr>
                <w:sz w:val="18"/>
                <w:szCs w:val="18"/>
              </w:rPr>
              <w:t>AR_1</w:t>
            </w:r>
          </w:p>
        </w:tc>
        <w:tc>
          <w:tcPr>
            <w:tcW w:w="977" w:type="pct"/>
            <w:shd w:val="clear" w:color="auto" w:fill="auto"/>
          </w:tcPr>
          <w:p w:rsidR="00FB3180" w:rsidRPr="00AC379C" w:rsidRDefault="00684814" w:rsidP="00FB3180">
            <w:pPr>
              <w:pStyle w:val="BodyText"/>
              <w:spacing w:before="40" w:after="40"/>
              <w:jc w:val="left"/>
              <w:rPr>
                <w:sz w:val="18"/>
                <w:szCs w:val="18"/>
              </w:rPr>
            </w:pPr>
            <w:r w:rsidRPr="009A0CB1">
              <w:rPr>
                <w:sz w:val="18"/>
                <w:szCs w:val="18"/>
              </w:rPr>
              <w:t>SFTP Client</w:t>
            </w:r>
          </w:p>
        </w:tc>
        <w:tc>
          <w:tcPr>
            <w:tcW w:w="3417" w:type="pct"/>
          </w:tcPr>
          <w:p w:rsidR="00FB3180" w:rsidRDefault="00092077" w:rsidP="00B1206B">
            <w:pPr>
              <w:pStyle w:val="BodyText"/>
              <w:spacing w:before="40" w:after="40"/>
              <w:jc w:val="left"/>
              <w:rPr>
                <w:sz w:val="18"/>
                <w:szCs w:val="18"/>
              </w:rPr>
            </w:pPr>
            <w:r>
              <w:rPr>
                <w:sz w:val="18"/>
                <w:szCs w:val="18"/>
              </w:rPr>
              <w:t>Sieťový protokol, ktorý umo</w:t>
            </w:r>
            <w:r w:rsidR="00B1206B">
              <w:rPr>
                <w:sz w:val="18"/>
                <w:szCs w:val="18"/>
              </w:rPr>
              <w:t>žňuje zabezpečenú manipuláciu s</w:t>
            </w:r>
            <w:r>
              <w:rPr>
                <w:sz w:val="18"/>
                <w:szCs w:val="18"/>
              </w:rPr>
              <w:t xml:space="preserve"> údajmi. </w:t>
            </w:r>
            <w:r w:rsidR="009A0CB1">
              <w:rPr>
                <w:sz w:val="18"/>
                <w:szCs w:val="18"/>
              </w:rPr>
              <w:t>Forma odosielania dát medzi dv</w:t>
            </w:r>
            <w:r w:rsidR="00B1206B">
              <w:rPr>
                <w:sz w:val="18"/>
                <w:szCs w:val="18"/>
              </w:rPr>
              <w:t>oma alebo viacerými stanicami</w:t>
            </w:r>
            <w:r w:rsidR="009A0CB1">
              <w:rPr>
                <w:sz w:val="18"/>
                <w:szCs w:val="18"/>
              </w:rPr>
              <w:t xml:space="preserve"> </w:t>
            </w:r>
            <w:r w:rsidR="00B1206B">
              <w:rPr>
                <w:sz w:val="18"/>
                <w:szCs w:val="18"/>
              </w:rPr>
              <w:t>prostredníctvom ukladania</w:t>
            </w:r>
            <w:r w:rsidR="009A0CB1">
              <w:rPr>
                <w:sz w:val="18"/>
                <w:szCs w:val="18"/>
              </w:rPr>
              <w:t xml:space="preserve"> dátových objektov na server.</w:t>
            </w:r>
            <w:r>
              <w:rPr>
                <w:sz w:val="18"/>
                <w:szCs w:val="18"/>
              </w:rPr>
              <w:t xml:space="preserve"> </w:t>
            </w:r>
          </w:p>
        </w:tc>
        <w:tc>
          <w:tcPr>
            <w:tcW w:w="200" w:type="pct"/>
          </w:tcPr>
          <w:p w:rsidR="00FB3180" w:rsidRDefault="00684814" w:rsidP="00FB3180">
            <w:pPr>
              <w:pStyle w:val="BodyText"/>
              <w:spacing w:before="40" w:after="40"/>
              <w:jc w:val="left"/>
              <w:rPr>
                <w:sz w:val="18"/>
                <w:szCs w:val="18"/>
              </w:rPr>
            </w:pPr>
            <w:r>
              <w:rPr>
                <w:sz w:val="18"/>
                <w:szCs w:val="18"/>
              </w:rPr>
              <w:t>Pr</w:t>
            </w:r>
          </w:p>
        </w:tc>
        <w:tc>
          <w:tcPr>
            <w:tcW w:w="177" w:type="pct"/>
          </w:tcPr>
          <w:p w:rsidR="00FB3180" w:rsidRDefault="00684814" w:rsidP="00FB3180">
            <w:pPr>
              <w:pStyle w:val="BodyText"/>
              <w:spacing w:before="40" w:after="40"/>
              <w:jc w:val="left"/>
              <w:rPr>
                <w:sz w:val="18"/>
                <w:szCs w:val="18"/>
              </w:rPr>
            </w:pPr>
            <w:r>
              <w:rPr>
                <w:sz w:val="18"/>
                <w:szCs w:val="18"/>
              </w:rPr>
              <w:t>Bz</w:t>
            </w:r>
          </w:p>
        </w:tc>
      </w:tr>
      <w:tr w:rsidR="00FB3180" w:rsidRPr="00AC379C" w:rsidTr="00ED2A98">
        <w:trPr>
          <w:trHeight w:val="192"/>
        </w:trPr>
        <w:tc>
          <w:tcPr>
            <w:tcW w:w="229" w:type="pct"/>
          </w:tcPr>
          <w:p w:rsidR="00FB3180" w:rsidRDefault="00684814" w:rsidP="00FB3180">
            <w:pPr>
              <w:pStyle w:val="BodyText"/>
              <w:spacing w:before="40" w:after="40"/>
              <w:jc w:val="left"/>
              <w:rPr>
                <w:sz w:val="18"/>
                <w:szCs w:val="18"/>
              </w:rPr>
            </w:pPr>
            <w:r>
              <w:rPr>
                <w:sz w:val="18"/>
                <w:szCs w:val="18"/>
              </w:rPr>
              <w:t>AR_2</w:t>
            </w:r>
          </w:p>
        </w:tc>
        <w:tc>
          <w:tcPr>
            <w:tcW w:w="977" w:type="pct"/>
            <w:shd w:val="clear" w:color="auto" w:fill="auto"/>
          </w:tcPr>
          <w:p w:rsidR="00FB3180" w:rsidRPr="00AC379C" w:rsidRDefault="00684814" w:rsidP="00FB3180">
            <w:pPr>
              <w:pStyle w:val="BodyText"/>
              <w:spacing w:before="40" w:after="40"/>
              <w:jc w:val="left"/>
              <w:rPr>
                <w:sz w:val="18"/>
                <w:szCs w:val="18"/>
              </w:rPr>
            </w:pPr>
            <w:r>
              <w:rPr>
                <w:sz w:val="18"/>
                <w:szCs w:val="18"/>
              </w:rPr>
              <w:t>SMTP Client</w:t>
            </w:r>
          </w:p>
        </w:tc>
        <w:tc>
          <w:tcPr>
            <w:tcW w:w="3417" w:type="pct"/>
          </w:tcPr>
          <w:p w:rsidR="00FB3180" w:rsidRDefault="00B1206B" w:rsidP="00B607B0">
            <w:pPr>
              <w:pStyle w:val="BodyText"/>
              <w:spacing w:before="40" w:after="40"/>
              <w:jc w:val="left"/>
              <w:rPr>
                <w:sz w:val="18"/>
                <w:szCs w:val="18"/>
              </w:rPr>
            </w:pPr>
            <w:r>
              <w:rPr>
                <w:sz w:val="18"/>
                <w:szCs w:val="18"/>
              </w:rPr>
              <w:t xml:space="preserve">Protokol </w:t>
            </w:r>
            <w:r w:rsidR="009A0CB1">
              <w:rPr>
                <w:sz w:val="18"/>
                <w:szCs w:val="18"/>
              </w:rPr>
              <w:t xml:space="preserve">umožňujúci prenos e-mailov medzi </w:t>
            </w:r>
            <w:r w:rsidR="00B607B0">
              <w:rPr>
                <w:sz w:val="18"/>
                <w:szCs w:val="18"/>
              </w:rPr>
              <w:t>klientami</w:t>
            </w:r>
            <w:r w:rsidR="009A0CB1">
              <w:rPr>
                <w:sz w:val="18"/>
                <w:szCs w:val="18"/>
              </w:rPr>
              <w:t>. Protokol zaisťuje doručenie pošty pomocou priameho spojenia medzi adresátom a odosielateľom.</w:t>
            </w:r>
          </w:p>
        </w:tc>
        <w:tc>
          <w:tcPr>
            <w:tcW w:w="200" w:type="pct"/>
          </w:tcPr>
          <w:p w:rsidR="00FB3180" w:rsidRDefault="00684814" w:rsidP="00FB3180">
            <w:pPr>
              <w:pStyle w:val="BodyText"/>
              <w:spacing w:before="40" w:after="40"/>
              <w:jc w:val="left"/>
              <w:rPr>
                <w:sz w:val="18"/>
                <w:szCs w:val="18"/>
              </w:rPr>
            </w:pPr>
            <w:r>
              <w:rPr>
                <w:sz w:val="18"/>
                <w:szCs w:val="18"/>
              </w:rPr>
              <w:t>Pr</w:t>
            </w:r>
          </w:p>
        </w:tc>
        <w:tc>
          <w:tcPr>
            <w:tcW w:w="177" w:type="pct"/>
          </w:tcPr>
          <w:p w:rsidR="00FB3180" w:rsidRDefault="00684814" w:rsidP="00FB3180">
            <w:pPr>
              <w:pStyle w:val="BodyText"/>
              <w:spacing w:before="40" w:after="40"/>
              <w:jc w:val="left"/>
              <w:rPr>
                <w:sz w:val="18"/>
                <w:szCs w:val="18"/>
              </w:rPr>
            </w:pPr>
            <w:r>
              <w:rPr>
                <w:sz w:val="18"/>
                <w:szCs w:val="18"/>
              </w:rPr>
              <w:t>Bz</w:t>
            </w:r>
          </w:p>
        </w:tc>
      </w:tr>
      <w:tr w:rsidR="00684814" w:rsidRPr="00AC379C" w:rsidTr="00ED2A98">
        <w:trPr>
          <w:trHeight w:val="192"/>
        </w:trPr>
        <w:tc>
          <w:tcPr>
            <w:tcW w:w="229" w:type="pct"/>
          </w:tcPr>
          <w:p w:rsidR="00684814" w:rsidRDefault="00684814" w:rsidP="00684814">
            <w:pPr>
              <w:pStyle w:val="BodyText"/>
              <w:spacing w:before="40" w:after="40"/>
              <w:jc w:val="left"/>
              <w:rPr>
                <w:sz w:val="18"/>
                <w:szCs w:val="18"/>
              </w:rPr>
            </w:pPr>
            <w:r>
              <w:rPr>
                <w:sz w:val="18"/>
                <w:szCs w:val="18"/>
              </w:rPr>
              <w:t>AR_3</w:t>
            </w:r>
          </w:p>
        </w:tc>
        <w:tc>
          <w:tcPr>
            <w:tcW w:w="977" w:type="pct"/>
            <w:shd w:val="clear" w:color="auto" w:fill="auto"/>
          </w:tcPr>
          <w:p w:rsidR="00684814" w:rsidRDefault="00684814" w:rsidP="00684814">
            <w:pPr>
              <w:pStyle w:val="BodyText"/>
              <w:spacing w:before="40" w:after="40"/>
              <w:jc w:val="left"/>
              <w:rPr>
                <w:sz w:val="18"/>
                <w:szCs w:val="18"/>
              </w:rPr>
            </w:pPr>
            <w:r>
              <w:rPr>
                <w:sz w:val="18"/>
                <w:szCs w:val="18"/>
              </w:rPr>
              <w:t>Email komunikačný inbox</w:t>
            </w:r>
          </w:p>
        </w:tc>
        <w:tc>
          <w:tcPr>
            <w:tcW w:w="3417" w:type="pct"/>
          </w:tcPr>
          <w:p w:rsidR="00684814" w:rsidRDefault="009A0CB1" w:rsidP="00B607B0">
            <w:pPr>
              <w:pStyle w:val="BodyText"/>
              <w:spacing w:before="40" w:after="40"/>
              <w:jc w:val="left"/>
              <w:rPr>
                <w:sz w:val="18"/>
                <w:szCs w:val="18"/>
              </w:rPr>
            </w:pPr>
            <w:r>
              <w:rPr>
                <w:sz w:val="18"/>
                <w:szCs w:val="18"/>
              </w:rPr>
              <w:t xml:space="preserve">Komunikácia medzi dvoma alebo viacerými </w:t>
            </w:r>
            <w:r w:rsidR="00B607B0">
              <w:rPr>
                <w:sz w:val="18"/>
                <w:szCs w:val="18"/>
              </w:rPr>
              <w:t>užívateľmi</w:t>
            </w:r>
            <w:r>
              <w:rPr>
                <w:sz w:val="18"/>
                <w:szCs w:val="18"/>
              </w:rPr>
              <w:t xml:space="preserve"> prostredníctvom e-mailovej komunikácie.</w:t>
            </w:r>
          </w:p>
        </w:tc>
        <w:tc>
          <w:tcPr>
            <w:tcW w:w="200" w:type="pct"/>
          </w:tcPr>
          <w:p w:rsidR="00684814" w:rsidRDefault="00684814" w:rsidP="00684814">
            <w:pPr>
              <w:pStyle w:val="BodyText"/>
              <w:spacing w:before="40" w:after="40"/>
              <w:jc w:val="left"/>
              <w:rPr>
                <w:sz w:val="18"/>
                <w:szCs w:val="18"/>
              </w:rPr>
            </w:pPr>
            <w:r>
              <w:rPr>
                <w:sz w:val="18"/>
                <w:szCs w:val="18"/>
              </w:rPr>
              <w:t>Pr</w:t>
            </w:r>
          </w:p>
        </w:tc>
        <w:tc>
          <w:tcPr>
            <w:tcW w:w="177" w:type="pct"/>
          </w:tcPr>
          <w:p w:rsidR="00684814" w:rsidRDefault="00684814" w:rsidP="00684814">
            <w:pPr>
              <w:pStyle w:val="BodyText"/>
              <w:spacing w:before="40" w:after="40"/>
              <w:jc w:val="left"/>
              <w:rPr>
                <w:sz w:val="18"/>
                <w:szCs w:val="18"/>
              </w:rPr>
            </w:pPr>
            <w:r>
              <w:rPr>
                <w:sz w:val="18"/>
                <w:szCs w:val="18"/>
              </w:rPr>
              <w:t>Bz</w:t>
            </w:r>
          </w:p>
        </w:tc>
      </w:tr>
      <w:tr w:rsidR="00684814" w:rsidRPr="00AC379C" w:rsidTr="00ED2A98">
        <w:trPr>
          <w:trHeight w:val="192"/>
        </w:trPr>
        <w:tc>
          <w:tcPr>
            <w:tcW w:w="229" w:type="pct"/>
          </w:tcPr>
          <w:p w:rsidR="00684814" w:rsidRDefault="00684814" w:rsidP="00684814">
            <w:pPr>
              <w:pStyle w:val="BodyText"/>
              <w:spacing w:before="40" w:after="40"/>
              <w:jc w:val="left"/>
              <w:rPr>
                <w:sz w:val="18"/>
                <w:szCs w:val="18"/>
              </w:rPr>
            </w:pPr>
            <w:r>
              <w:rPr>
                <w:sz w:val="18"/>
                <w:szCs w:val="18"/>
              </w:rPr>
              <w:t>AR_4</w:t>
            </w:r>
          </w:p>
        </w:tc>
        <w:tc>
          <w:tcPr>
            <w:tcW w:w="977" w:type="pct"/>
            <w:shd w:val="clear" w:color="auto" w:fill="auto"/>
          </w:tcPr>
          <w:p w:rsidR="00684814" w:rsidRDefault="009A0CB1" w:rsidP="009A0CB1">
            <w:pPr>
              <w:pStyle w:val="BodyText"/>
              <w:tabs>
                <w:tab w:val="left" w:pos="1698"/>
              </w:tabs>
              <w:spacing w:before="40" w:after="40"/>
              <w:jc w:val="left"/>
              <w:rPr>
                <w:sz w:val="18"/>
                <w:szCs w:val="18"/>
              </w:rPr>
            </w:pPr>
            <w:r w:rsidRPr="00B607B0">
              <w:rPr>
                <w:sz w:val="18"/>
                <w:szCs w:val="18"/>
              </w:rPr>
              <w:t>SFTP komunikačný adresár</w:t>
            </w:r>
          </w:p>
        </w:tc>
        <w:tc>
          <w:tcPr>
            <w:tcW w:w="3417" w:type="pct"/>
          </w:tcPr>
          <w:p w:rsidR="00684814" w:rsidRDefault="00B607B0" w:rsidP="00684814">
            <w:pPr>
              <w:pStyle w:val="BodyText"/>
              <w:spacing w:before="40" w:after="40"/>
              <w:jc w:val="left"/>
              <w:rPr>
                <w:sz w:val="18"/>
                <w:szCs w:val="18"/>
              </w:rPr>
            </w:pPr>
            <w:r>
              <w:rPr>
                <w:sz w:val="18"/>
                <w:szCs w:val="18"/>
              </w:rPr>
              <w:t>Sieťový protokol, ktorý umožňuje zabezpečenú manipuláciu s údajmi. Forma odosielania dát medzi dvoma alebo viacerými stanicami prostredníctvom ukladania dátových objektov na server.</w:t>
            </w:r>
          </w:p>
        </w:tc>
        <w:tc>
          <w:tcPr>
            <w:tcW w:w="200" w:type="pct"/>
          </w:tcPr>
          <w:p w:rsidR="00684814" w:rsidRDefault="00684814" w:rsidP="00684814">
            <w:pPr>
              <w:pStyle w:val="BodyText"/>
              <w:spacing w:before="40" w:after="40"/>
              <w:jc w:val="left"/>
              <w:rPr>
                <w:sz w:val="18"/>
                <w:szCs w:val="18"/>
              </w:rPr>
            </w:pPr>
            <w:r>
              <w:rPr>
                <w:sz w:val="18"/>
                <w:szCs w:val="18"/>
              </w:rPr>
              <w:t>Pr</w:t>
            </w:r>
          </w:p>
        </w:tc>
        <w:tc>
          <w:tcPr>
            <w:tcW w:w="177" w:type="pct"/>
          </w:tcPr>
          <w:p w:rsidR="00684814" w:rsidRDefault="00684814" w:rsidP="00684814">
            <w:pPr>
              <w:pStyle w:val="BodyText"/>
              <w:spacing w:before="40" w:after="40"/>
              <w:jc w:val="left"/>
              <w:rPr>
                <w:sz w:val="18"/>
                <w:szCs w:val="18"/>
              </w:rPr>
            </w:pPr>
            <w:r>
              <w:rPr>
                <w:sz w:val="18"/>
                <w:szCs w:val="18"/>
              </w:rPr>
              <w:t>Bz</w:t>
            </w:r>
          </w:p>
        </w:tc>
      </w:tr>
      <w:tr w:rsidR="00684814" w:rsidRPr="00AC379C" w:rsidTr="00ED2A98">
        <w:trPr>
          <w:trHeight w:val="192"/>
        </w:trPr>
        <w:tc>
          <w:tcPr>
            <w:tcW w:w="229" w:type="pct"/>
          </w:tcPr>
          <w:p w:rsidR="00684814" w:rsidRDefault="00684814" w:rsidP="00684814">
            <w:pPr>
              <w:pStyle w:val="BodyText"/>
              <w:spacing w:before="40" w:after="40"/>
              <w:jc w:val="left"/>
              <w:rPr>
                <w:sz w:val="18"/>
                <w:szCs w:val="18"/>
              </w:rPr>
            </w:pPr>
            <w:r>
              <w:rPr>
                <w:sz w:val="18"/>
                <w:szCs w:val="18"/>
              </w:rPr>
              <w:t>AR_5</w:t>
            </w:r>
          </w:p>
        </w:tc>
        <w:tc>
          <w:tcPr>
            <w:tcW w:w="977" w:type="pct"/>
            <w:shd w:val="clear" w:color="auto" w:fill="auto"/>
          </w:tcPr>
          <w:p w:rsidR="00684814" w:rsidRDefault="00684814" w:rsidP="00684814">
            <w:pPr>
              <w:pStyle w:val="BodyText"/>
              <w:spacing w:before="40" w:after="40"/>
              <w:jc w:val="left"/>
              <w:rPr>
                <w:sz w:val="18"/>
                <w:szCs w:val="18"/>
              </w:rPr>
            </w:pPr>
            <w:r>
              <w:rPr>
                <w:sz w:val="18"/>
                <w:szCs w:val="18"/>
              </w:rPr>
              <w:t>SOAP WS</w:t>
            </w:r>
          </w:p>
        </w:tc>
        <w:tc>
          <w:tcPr>
            <w:tcW w:w="3417" w:type="pct"/>
          </w:tcPr>
          <w:p w:rsidR="00684814" w:rsidRDefault="009A0CB1" w:rsidP="00B607B0">
            <w:pPr>
              <w:pStyle w:val="BodyText"/>
              <w:spacing w:before="40" w:after="40"/>
              <w:jc w:val="left"/>
              <w:rPr>
                <w:sz w:val="18"/>
                <w:szCs w:val="18"/>
              </w:rPr>
            </w:pPr>
            <w:r>
              <w:rPr>
                <w:sz w:val="18"/>
                <w:szCs w:val="18"/>
              </w:rPr>
              <w:t>Protokol</w:t>
            </w:r>
            <w:r w:rsidR="00B607B0">
              <w:rPr>
                <w:sz w:val="18"/>
                <w:szCs w:val="18"/>
              </w:rPr>
              <w:t>, ktorý slúži na komunikáciu medzi webovými službami.</w:t>
            </w:r>
          </w:p>
        </w:tc>
        <w:tc>
          <w:tcPr>
            <w:tcW w:w="200" w:type="pct"/>
          </w:tcPr>
          <w:p w:rsidR="00684814" w:rsidRDefault="00684814" w:rsidP="00684814">
            <w:pPr>
              <w:pStyle w:val="BodyText"/>
              <w:spacing w:before="40" w:after="40"/>
              <w:jc w:val="left"/>
              <w:rPr>
                <w:sz w:val="18"/>
                <w:szCs w:val="18"/>
              </w:rPr>
            </w:pPr>
            <w:r>
              <w:rPr>
                <w:sz w:val="18"/>
                <w:szCs w:val="18"/>
              </w:rPr>
              <w:t>Pr</w:t>
            </w:r>
          </w:p>
        </w:tc>
        <w:tc>
          <w:tcPr>
            <w:tcW w:w="177" w:type="pct"/>
          </w:tcPr>
          <w:p w:rsidR="00684814" w:rsidRDefault="00684814" w:rsidP="00684814">
            <w:pPr>
              <w:pStyle w:val="BodyText"/>
              <w:spacing w:before="40" w:after="40"/>
              <w:jc w:val="left"/>
              <w:rPr>
                <w:sz w:val="18"/>
                <w:szCs w:val="18"/>
              </w:rPr>
            </w:pPr>
            <w:r>
              <w:rPr>
                <w:sz w:val="18"/>
                <w:szCs w:val="18"/>
              </w:rPr>
              <w:t>Bz</w:t>
            </w:r>
          </w:p>
        </w:tc>
      </w:tr>
    </w:tbl>
    <w:p w:rsidR="00436EB0" w:rsidRDefault="00436EB0" w:rsidP="00436EB0"/>
    <w:p w:rsidR="00436EB0" w:rsidRDefault="00436EB0" w:rsidP="00436EB0"/>
    <w:p w:rsidR="00436EB0" w:rsidRDefault="00436EB0" w:rsidP="00436EB0"/>
    <w:p w:rsidR="00FC0993" w:rsidRDefault="0049692A" w:rsidP="00684814">
      <w:pPr>
        <w:pStyle w:val="Heading3"/>
      </w:pPr>
      <w:r>
        <w:t>I</w:t>
      </w:r>
      <w:r w:rsidR="00534BE4">
        <w:t>ntegrácie</w:t>
      </w:r>
      <w:r>
        <w:t xml:space="preserve"> projektu</w:t>
      </w:r>
    </w:p>
    <w:p w:rsidR="00534BE4" w:rsidRDefault="00534BE4">
      <w:r>
        <w:t>P</w:t>
      </w:r>
      <w:r w:rsidRPr="00534BE4">
        <w:t>ríloha, ktor</w:t>
      </w:r>
      <w:r>
        <w:t>á obsahuje evidenciu</w:t>
      </w:r>
      <w:r w:rsidRPr="00534BE4">
        <w:t xml:space="preserve"> všetk</w:t>
      </w:r>
      <w:r>
        <w:t>ých</w:t>
      </w:r>
      <w:r w:rsidRPr="00534BE4">
        <w:t xml:space="preserve"> </w:t>
      </w:r>
      <w:r w:rsidR="0049692A">
        <w:t xml:space="preserve">existujúcich </w:t>
      </w:r>
      <w:r w:rsidR="008847C6">
        <w:t xml:space="preserve">a plánovaných </w:t>
      </w:r>
      <w:r w:rsidR="0049692A">
        <w:t>integrácii v predmetnom rozsahu projektu</w:t>
      </w:r>
      <w:r w:rsidRPr="00534BE4">
        <w:t xml:space="preserve"> na jednotlivé IS VS až na úroveň </w:t>
      </w:r>
      <w:r w:rsidR="000C3D58">
        <w:t>poskytovaných služieb</w:t>
      </w:r>
      <w:r>
        <w:t>.</w:t>
      </w:r>
    </w:p>
    <w:p w:rsidR="00534BE4" w:rsidRDefault="00534BE4" w:rsidP="00534BE4">
      <w:pPr>
        <w:pStyle w:val="Caption"/>
        <w:keepNext/>
        <w:jc w:val="left"/>
      </w:pPr>
      <w:bookmarkStart w:id="36" w:name="_Toc486863342"/>
      <w:r>
        <w:lastRenderedPageBreak/>
        <w:t xml:space="preserve">Tabuľka </w:t>
      </w:r>
      <w:fldSimple w:instr=" SEQ Tabuľka \* ARABIC ">
        <w:r>
          <w:rPr>
            <w:noProof/>
          </w:rPr>
          <w:t>18</w:t>
        </w:r>
      </w:fldSimple>
      <w:r>
        <w:rPr>
          <w:noProof/>
        </w:rPr>
        <w:t xml:space="preserve"> </w:t>
      </w:r>
      <w:r w:rsidR="0049692A">
        <w:rPr>
          <w:noProof/>
        </w:rPr>
        <w:t>I</w:t>
      </w:r>
      <w:r>
        <w:rPr>
          <w:noProof/>
        </w:rPr>
        <w:t>ntegrácie projektu</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554"/>
        <w:gridCol w:w="1626"/>
        <w:gridCol w:w="3336"/>
        <w:gridCol w:w="1097"/>
        <w:gridCol w:w="3616"/>
        <w:gridCol w:w="532"/>
        <w:gridCol w:w="532"/>
      </w:tblGrid>
      <w:tr w:rsidR="000C3D58" w:rsidRPr="00AC379C" w:rsidTr="00CC7A80">
        <w:trPr>
          <w:trHeight w:val="188"/>
        </w:trPr>
        <w:tc>
          <w:tcPr>
            <w:tcW w:w="250" w:type="pct"/>
            <w:shd w:val="clear" w:color="auto" w:fill="D9D9D9"/>
          </w:tcPr>
          <w:p w:rsidR="000C3D58" w:rsidRDefault="000C3D58" w:rsidP="00534BE4">
            <w:pPr>
              <w:pStyle w:val="BodyText"/>
              <w:spacing w:before="40" w:after="40"/>
              <w:jc w:val="left"/>
              <w:rPr>
                <w:b/>
                <w:sz w:val="18"/>
                <w:szCs w:val="18"/>
              </w:rPr>
            </w:pPr>
            <w:r>
              <w:rPr>
                <w:b/>
                <w:sz w:val="18"/>
                <w:szCs w:val="18"/>
              </w:rPr>
              <w:t>ID</w:t>
            </w:r>
          </w:p>
        </w:tc>
        <w:tc>
          <w:tcPr>
            <w:tcW w:w="913" w:type="pct"/>
            <w:shd w:val="clear" w:color="auto" w:fill="D9D9D9"/>
          </w:tcPr>
          <w:p w:rsidR="000C3D58" w:rsidRPr="00AC379C" w:rsidRDefault="000C3D58" w:rsidP="00534BE4">
            <w:pPr>
              <w:pStyle w:val="BodyText"/>
              <w:spacing w:before="40" w:after="40"/>
              <w:jc w:val="left"/>
              <w:rPr>
                <w:b/>
                <w:sz w:val="18"/>
                <w:szCs w:val="18"/>
              </w:rPr>
            </w:pPr>
            <w:r>
              <w:rPr>
                <w:b/>
                <w:sz w:val="18"/>
                <w:szCs w:val="18"/>
              </w:rPr>
              <w:t>Informačný systém</w:t>
            </w:r>
          </w:p>
        </w:tc>
        <w:tc>
          <w:tcPr>
            <w:tcW w:w="581" w:type="pct"/>
            <w:shd w:val="clear" w:color="auto" w:fill="D9D9D9"/>
          </w:tcPr>
          <w:p w:rsidR="000C3D58" w:rsidRPr="00AC379C" w:rsidRDefault="000C3D58" w:rsidP="000C3D58">
            <w:pPr>
              <w:pStyle w:val="BodyText"/>
              <w:spacing w:before="40" w:after="40"/>
              <w:jc w:val="left"/>
              <w:rPr>
                <w:b/>
                <w:sz w:val="18"/>
                <w:szCs w:val="18"/>
              </w:rPr>
            </w:pPr>
            <w:r>
              <w:rPr>
                <w:b/>
                <w:sz w:val="18"/>
                <w:szCs w:val="18"/>
              </w:rPr>
              <w:t>Kód ISVS z MetaIS</w:t>
            </w:r>
          </w:p>
        </w:tc>
        <w:tc>
          <w:tcPr>
            <w:tcW w:w="1192" w:type="pct"/>
            <w:shd w:val="clear" w:color="auto" w:fill="D9D9D9"/>
          </w:tcPr>
          <w:p w:rsidR="000C3D58" w:rsidRPr="00AC379C" w:rsidRDefault="000C3D58" w:rsidP="00534BE4">
            <w:pPr>
              <w:pStyle w:val="BodyText"/>
              <w:spacing w:before="40" w:after="40"/>
              <w:jc w:val="left"/>
              <w:rPr>
                <w:b/>
                <w:sz w:val="18"/>
                <w:szCs w:val="18"/>
              </w:rPr>
            </w:pPr>
            <w:r w:rsidRPr="00AC379C">
              <w:rPr>
                <w:b/>
                <w:sz w:val="18"/>
                <w:szCs w:val="18"/>
              </w:rPr>
              <w:t>Názov služby</w:t>
            </w:r>
            <w:r>
              <w:rPr>
                <w:b/>
                <w:sz w:val="18"/>
                <w:szCs w:val="18"/>
              </w:rPr>
              <w:t xml:space="preserve"> IS</w:t>
            </w:r>
          </w:p>
        </w:tc>
        <w:tc>
          <w:tcPr>
            <w:tcW w:w="392" w:type="pct"/>
            <w:shd w:val="clear" w:color="auto" w:fill="D9D9D9"/>
          </w:tcPr>
          <w:p w:rsidR="000C3D58" w:rsidRDefault="000C3D58" w:rsidP="00534BE4">
            <w:pPr>
              <w:pStyle w:val="BodyText"/>
              <w:spacing w:before="40" w:after="40"/>
              <w:jc w:val="left"/>
              <w:rPr>
                <w:b/>
                <w:sz w:val="18"/>
                <w:szCs w:val="18"/>
              </w:rPr>
            </w:pPr>
            <w:r>
              <w:rPr>
                <w:b/>
                <w:sz w:val="18"/>
                <w:szCs w:val="18"/>
              </w:rPr>
              <w:t>Kód služby z MetaIS</w:t>
            </w:r>
          </w:p>
        </w:tc>
        <w:tc>
          <w:tcPr>
            <w:tcW w:w="1292" w:type="pct"/>
            <w:shd w:val="clear" w:color="auto" w:fill="D9D9D9"/>
          </w:tcPr>
          <w:p w:rsidR="000C3D58" w:rsidRDefault="000C3D58" w:rsidP="00534BE4">
            <w:pPr>
              <w:pStyle w:val="BodyText"/>
              <w:spacing w:before="40" w:after="40"/>
              <w:jc w:val="left"/>
              <w:rPr>
                <w:b/>
                <w:sz w:val="18"/>
                <w:szCs w:val="18"/>
              </w:rPr>
            </w:pPr>
            <w:r>
              <w:rPr>
                <w:b/>
                <w:sz w:val="18"/>
                <w:szCs w:val="18"/>
              </w:rPr>
              <w:t>Popis</w:t>
            </w:r>
          </w:p>
        </w:tc>
        <w:tc>
          <w:tcPr>
            <w:tcW w:w="190" w:type="pct"/>
            <w:shd w:val="clear" w:color="auto" w:fill="D9D9D9"/>
          </w:tcPr>
          <w:p w:rsidR="000C3D58" w:rsidRDefault="000C3D58" w:rsidP="00534BE4">
            <w:pPr>
              <w:pStyle w:val="BodyText"/>
              <w:spacing w:before="40" w:after="40"/>
              <w:jc w:val="left"/>
              <w:rPr>
                <w:b/>
                <w:sz w:val="18"/>
                <w:szCs w:val="18"/>
              </w:rPr>
            </w:pPr>
            <w:r>
              <w:rPr>
                <w:b/>
                <w:sz w:val="18"/>
                <w:szCs w:val="18"/>
              </w:rPr>
              <w:t>AS</w:t>
            </w:r>
            <w:r>
              <w:rPr>
                <w:rStyle w:val="FootnoteReference"/>
                <w:b/>
                <w:sz w:val="18"/>
                <w:szCs w:val="18"/>
              </w:rPr>
              <w:footnoteReference w:id="11"/>
            </w:r>
          </w:p>
        </w:tc>
        <w:tc>
          <w:tcPr>
            <w:tcW w:w="190" w:type="pct"/>
            <w:shd w:val="clear" w:color="auto" w:fill="D9D9D9"/>
          </w:tcPr>
          <w:p w:rsidR="000C3D58" w:rsidRDefault="000C3D58" w:rsidP="00534BE4">
            <w:pPr>
              <w:pStyle w:val="BodyText"/>
              <w:spacing w:before="40" w:after="40"/>
              <w:jc w:val="left"/>
              <w:rPr>
                <w:b/>
                <w:sz w:val="18"/>
                <w:szCs w:val="18"/>
              </w:rPr>
            </w:pPr>
            <w:r>
              <w:rPr>
                <w:b/>
                <w:sz w:val="18"/>
                <w:szCs w:val="18"/>
              </w:rPr>
              <w:t>BS</w:t>
            </w:r>
            <w:r>
              <w:rPr>
                <w:rStyle w:val="FootnoteReference"/>
                <w:b/>
                <w:sz w:val="18"/>
                <w:szCs w:val="18"/>
              </w:rPr>
              <w:footnoteReference w:id="12"/>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INT_01</w:t>
            </w:r>
          </w:p>
        </w:tc>
        <w:tc>
          <w:tcPr>
            <w:tcW w:w="913" w:type="pct"/>
          </w:tcPr>
          <w:p w:rsidR="00CC7A80" w:rsidRPr="003172CC" w:rsidRDefault="00CC7A80" w:rsidP="00CC7A80">
            <w:pPr>
              <w:pStyle w:val="BodyText"/>
              <w:spacing w:before="40" w:after="40"/>
              <w:jc w:val="left"/>
              <w:rPr>
                <w:sz w:val="18"/>
                <w:szCs w:val="18"/>
              </w:rPr>
            </w:pPr>
            <w:r w:rsidRPr="004A4BCB">
              <w:rPr>
                <w:sz w:val="18"/>
                <w:szCs w:val="18"/>
              </w:rPr>
              <w:t>Jednotná referenčná údajová základňa (JRÚZ)</w:t>
            </w:r>
          </w:p>
        </w:tc>
        <w:tc>
          <w:tcPr>
            <w:tcW w:w="581" w:type="pct"/>
          </w:tcPr>
          <w:p w:rsidR="00CC7A80" w:rsidRPr="000A5BF4" w:rsidRDefault="00CC7A80" w:rsidP="00CC7A80">
            <w:pPr>
              <w:pStyle w:val="BodyText"/>
              <w:spacing w:before="40" w:after="40"/>
              <w:jc w:val="left"/>
              <w:rPr>
                <w:sz w:val="18"/>
                <w:szCs w:val="18"/>
              </w:rPr>
            </w:pPr>
            <w:r w:rsidRPr="004A4BCB">
              <w:rPr>
                <w:sz w:val="18"/>
                <w:szCs w:val="18"/>
              </w:rPr>
              <w:t>isvs_7756</w:t>
            </w:r>
          </w:p>
        </w:tc>
        <w:tc>
          <w:tcPr>
            <w:tcW w:w="1192" w:type="pct"/>
            <w:shd w:val="clear" w:color="auto" w:fill="auto"/>
          </w:tcPr>
          <w:p w:rsidR="00CC7A80" w:rsidRDefault="00CC7A80" w:rsidP="00CC7A80">
            <w:pPr>
              <w:spacing w:after="0"/>
              <w:rPr>
                <w:sz w:val="18"/>
                <w:szCs w:val="18"/>
              </w:rPr>
            </w:pPr>
            <w:r w:rsidRPr="00DC07FF">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pPr>
              <w:pStyle w:val="BodyText"/>
              <w:spacing w:before="40" w:after="40"/>
              <w:jc w:val="left"/>
              <w:rPr>
                <w:sz w:val="18"/>
                <w:szCs w:val="18"/>
              </w:rPr>
            </w:pPr>
            <w:r>
              <w:rPr>
                <w:sz w:val="18"/>
                <w:szCs w:val="18"/>
              </w:rPr>
              <w:t>Poskytovanie údajov do referenčných registrov IS KÚZZ a poskytovanie referenčných údajov z IS KÚZZ</w:t>
            </w:r>
          </w:p>
        </w:tc>
        <w:tc>
          <w:tcPr>
            <w:tcW w:w="190" w:type="pct"/>
          </w:tcPr>
          <w:p w:rsidR="00CC7A80" w:rsidRDefault="00CC7A80" w:rsidP="00CC7A80">
            <w:pPr>
              <w:pStyle w:val="BodyText"/>
              <w:spacing w:before="40" w:after="40"/>
              <w:jc w:val="left"/>
              <w:rPr>
                <w:sz w:val="18"/>
                <w:szCs w:val="18"/>
              </w:rPr>
            </w:pPr>
            <w:r>
              <w:rPr>
                <w:sz w:val="18"/>
                <w:szCs w:val="18"/>
              </w:rPr>
              <w:t>Pl</w:t>
            </w:r>
          </w:p>
        </w:tc>
        <w:tc>
          <w:tcPr>
            <w:tcW w:w="190" w:type="pct"/>
          </w:tcPr>
          <w:p w:rsidR="00CC7A80" w:rsidRDefault="00CC7A80" w:rsidP="00CC7A80">
            <w:pPr>
              <w:pStyle w:val="BodyText"/>
              <w:spacing w:before="40" w:after="40"/>
              <w:jc w:val="left"/>
              <w:rPr>
                <w:sz w:val="18"/>
                <w:szCs w:val="18"/>
              </w:rPr>
            </w:pPr>
            <w:r>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INT_02</w:t>
            </w:r>
          </w:p>
        </w:tc>
        <w:tc>
          <w:tcPr>
            <w:tcW w:w="913" w:type="pct"/>
          </w:tcPr>
          <w:p w:rsidR="00CC7A80" w:rsidRPr="003172CC" w:rsidRDefault="00CC7A80" w:rsidP="00CC7A80">
            <w:pPr>
              <w:pStyle w:val="BodyText"/>
              <w:spacing w:before="40" w:after="40"/>
              <w:jc w:val="left"/>
              <w:rPr>
                <w:sz w:val="18"/>
                <w:szCs w:val="18"/>
              </w:rPr>
            </w:pPr>
            <w:r w:rsidRPr="00E5574A">
              <w:rPr>
                <w:sz w:val="18"/>
                <w:szCs w:val="18"/>
              </w:rPr>
              <w:t>Informačný Systém Zd</w:t>
            </w:r>
            <w:r>
              <w:rPr>
                <w:sz w:val="18"/>
                <w:szCs w:val="18"/>
              </w:rPr>
              <w:t>ravotníckych Indikátorov (ISZI)</w:t>
            </w:r>
          </w:p>
        </w:tc>
        <w:tc>
          <w:tcPr>
            <w:tcW w:w="581" w:type="pct"/>
          </w:tcPr>
          <w:p w:rsidR="00CC7A80" w:rsidRPr="000A5BF4" w:rsidRDefault="00CC7A80" w:rsidP="00CC7A80">
            <w:pPr>
              <w:pStyle w:val="BodyText"/>
              <w:spacing w:before="40" w:after="40"/>
              <w:jc w:val="left"/>
              <w:rPr>
                <w:sz w:val="18"/>
                <w:szCs w:val="18"/>
              </w:rPr>
            </w:pPr>
            <w:r w:rsidRPr="00E5574A">
              <w:rPr>
                <w:sz w:val="18"/>
                <w:szCs w:val="18"/>
              </w:rPr>
              <w:t>isvs_7755</w:t>
            </w:r>
          </w:p>
        </w:tc>
        <w:tc>
          <w:tcPr>
            <w:tcW w:w="1192" w:type="pct"/>
            <w:shd w:val="clear" w:color="auto" w:fill="auto"/>
          </w:tcPr>
          <w:p w:rsidR="00CC7A80" w:rsidRDefault="00CC7A80" w:rsidP="00CC7A80">
            <w:pPr>
              <w:spacing w:after="0"/>
              <w:rPr>
                <w:sz w:val="18"/>
                <w:szCs w:val="18"/>
              </w:rPr>
            </w:pPr>
            <w:r w:rsidRPr="00DC07FF">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INT_03</w:t>
            </w:r>
          </w:p>
        </w:tc>
        <w:tc>
          <w:tcPr>
            <w:tcW w:w="913" w:type="pct"/>
          </w:tcPr>
          <w:p w:rsidR="00CC7A80" w:rsidRPr="003172CC" w:rsidRDefault="00CC7A80" w:rsidP="00CC7A80">
            <w:pPr>
              <w:pStyle w:val="BodyText"/>
              <w:spacing w:before="40" w:after="40"/>
              <w:jc w:val="left"/>
              <w:rPr>
                <w:sz w:val="18"/>
                <w:szCs w:val="18"/>
              </w:rPr>
            </w:pPr>
            <w:r>
              <w:rPr>
                <w:sz w:val="18"/>
                <w:szCs w:val="18"/>
              </w:rPr>
              <w:t>Integračný portál ISPZS</w:t>
            </w:r>
          </w:p>
        </w:tc>
        <w:tc>
          <w:tcPr>
            <w:tcW w:w="581" w:type="pct"/>
          </w:tcPr>
          <w:p w:rsidR="00CC7A80" w:rsidRPr="000A5BF4" w:rsidRDefault="00CC7A80" w:rsidP="00CC7A80">
            <w:pPr>
              <w:pStyle w:val="BodyText"/>
              <w:spacing w:before="40" w:after="40"/>
              <w:jc w:val="left"/>
              <w:rPr>
                <w:sz w:val="18"/>
                <w:szCs w:val="18"/>
              </w:rPr>
            </w:pPr>
            <w:r w:rsidRPr="00E5574A">
              <w:rPr>
                <w:sz w:val="18"/>
                <w:szCs w:val="18"/>
              </w:rPr>
              <w:t>isvs_7750</w:t>
            </w:r>
          </w:p>
        </w:tc>
        <w:tc>
          <w:tcPr>
            <w:tcW w:w="1192" w:type="pct"/>
            <w:shd w:val="clear" w:color="auto" w:fill="auto"/>
          </w:tcPr>
          <w:p w:rsidR="00CC7A80" w:rsidRDefault="00CC7A80" w:rsidP="00CC7A80">
            <w:pPr>
              <w:spacing w:after="0"/>
            </w:pPr>
            <w:r w:rsidRPr="00DC07FF">
              <w:rPr>
                <w:sz w:val="18"/>
                <w:szCs w:val="18"/>
              </w:rPr>
              <w:t>Poskytovanie referenčných údajov do IS KUZZ</w:t>
            </w:r>
            <w:r w:rsidRPr="006D0F89">
              <w:rPr>
                <w:sz w:val="18"/>
                <w:szCs w:val="18"/>
              </w:rPr>
              <w:t xml:space="preserve"> 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INT_04</w:t>
            </w:r>
          </w:p>
        </w:tc>
        <w:tc>
          <w:tcPr>
            <w:tcW w:w="913" w:type="pct"/>
          </w:tcPr>
          <w:p w:rsidR="00CC7A80" w:rsidRPr="003172CC" w:rsidRDefault="00CC7A80" w:rsidP="00CC7A80">
            <w:pPr>
              <w:pStyle w:val="BodyText"/>
              <w:spacing w:before="40" w:after="40"/>
              <w:jc w:val="left"/>
              <w:rPr>
                <w:sz w:val="18"/>
                <w:szCs w:val="18"/>
              </w:rPr>
            </w:pPr>
            <w:r w:rsidRPr="00E5574A">
              <w:rPr>
                <w:sz w:val="18"/>
                <w:szCs w:val="18"/>
              </w:rPr>
              <w:t>Informačný systém Úradu pre dohľad</w:t>
            </w:r>
            <w:r>
              <w:rPr>
                <w:sz w:val="18"/>
                <w:szCs w:val="18"/>
              </w:rPr>
              <w:t xml:space="preserve"> nad zdravotnou starostlivosťou</w:t>
            </w:r>
          </w:p>
        </w:tc>
        <w:tc>
          <w:tcPr>
            <w:tcW w:w="581" w:type="pct"/>
          </w:tcPr>
          <w:p w:rsidR="00CC7A80" w:rsidRPr="000A5BF4" w:rsidRDefault="00CC7A80" w:rsidP="00CC7A80">
            <w:pPr>
              <w:pStyle w:val="BodyText"/>
              <w:spacing w:before="40" w:after="40"/>
              <w:jc w:val="left"/>
              <w:rPr>
                <w:sz w:val="18"/>
                <w:szCs w:val="18"/>
              </w:rPr>
            </w:pPr>
            <w:r w:rsidRPr="00E5574A">
              <w:rPr>
                <w:sz w:val="18"/>
                <w:szCs w:val="18"/>
              </w:rPr>
              <w:t>isvs_3799</w:t>
            </w:r>
          </w:p>
        </w:tc>
        <w:tc>
          <w:tcPr>
            <w:tcW w:w="1192" w:type="pct"/>
            <w:shd w:val="clear" w:color="auto" w:fill="auto"/>
          </w:tcPr>
          <w:p w:rsidR="00CC7A80" w:rsidRDefault="00CC7A80" w:rsidP="00CC7A80">
            <w:pPr>
              <w:spacing w:after="0"/>
              <w:rPr>
                <w:sz w:val="18"/>
                <w:szCs w:val="18"/>
              </w:rPr>
            </w:pPr>
            <w:r w:rsidRPr="00DC07FF">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INT_05</w:t>
            </w:r>
          </w:p>
        </w:tc>
        <w:tc>
          <w:tcPr>
            <w:tcW w:w="913" w:type="pct"/>
          </w:tcPr>
          <w:p w:rsidR="00CC7A80" w:rsidRPr="003172CC" w:rsidRDefault="00CC7A80" w:rsidP="00CC7A80">
            <w:pPr>
              <w:pStyle w:val="BodyText"/>
              <w:spacing w:before="40" w:after="40"/>
              <w:jc w:val="left"/>
              <w:rPr>
                <w:sz w:val="18"/>
                <w:szCs w:val="18"/>
              </w:rPr>
            </w:pPr>
            <w:r>
              <w:rPr>
                <w:sz w:val="18"/>
                <w:szCs w:val="18"/>
              </w:rPr>
              <w:t>Informačný systém SLK-LEKOM</w:t>
            </w:r>
          </w:p>
        </w:tc>
        <w:tc>
          <w:tcPr>
            <w:tcW w:w="581" w:type="pct"/>
          </w:tcPr>
          <w:p w:rsidR="00CC7A80" w:rsidRPr="000A5BF4" w:rsidRDefault="00CC7A80" w:rsidP="00CC7A80">
            <w:pPr>
              <w:pStyle w:val="BodyText"/>
              <w:spacing w:before="40" w:after="40"/>
              <w:jc w:val="left"/>
              <w:rPr>
                <w:sz w:val="18"/>
                <w:szCs w:val="18"/>
              </w:rPr>
            </w:pPr>
            <w:r w:rsidRPr="00E5574A">
              <w:rPr>
                <w:sz w:val="18"/>
                <w:szCs w:val="18"/>
              </w:rPr>
              <w:t>isvs_5807</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INT_06</w:t>
            </w:r>
          </w:p>
        </w:tc>
        <w:tc>
          <w:tcPr>
            <w:tcW w:w="913" w:type="pct"/>
          </w:tcPr>
          <w:p w:rsidR="00CC7A80" w:rsidRPr="00061EE5" w:rsidRDefault="00CC7A80" w:rsidP="00CC7A80">
            <w:pPr>
              <w:pStyle w:val="BodyText"/>
              <w:spacing w:before="40" w:after="40"/>
              <w:jc w:val="left"/>
              <w:rPr>
                <w:sz w:val="18"/>
                <w:szCs w:val="18"/>
              </w:rPr>
            </w:pPr>
            <w:r>
              <w:rPr>
                <w:sz w:val="18"/>
                <w:szCs w:val="18"/>
              </w:rPr>
              <w:t>IS komôr (všeobecne ostatné komory)</w:t>
            </w:r>
          </w:p>
        </w:tc>
        <w:tc>
          <w:tcPr>
            <w:tcW w:w="581" w:type="pct"/>
          </w:tcPr>
          <w:p w:rsidR="00CC7A80" w:rsidRPr="000A5BF4" w:rsidRDefault="00CC7A80" w:rsidP="00CC7A80">
            <w:pPr>
              <w:pStyle w:val="BodyText"/>
              <w:spacing w:before="40" w:after="40"/>
              <w:jc w:val="left"/>
              <w:rPr>
                <w:sz w:val="18"/>
                <w:szCs w:val="18"/>
              </w:rPr>
            </w:pP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INT_07</w:t>
            </w:r>
          </w:p>
        </w:tc>
        <w:tc>
          <w:tcPr>
            <w:tcW w:w="913" w:type="pct"/>
          </w:tcPr>
          <w:p w:rsidR="00CC7A80" w:rsidRPr="00061EE5" w:rsidRDefault="00CC7A80" w:rsidP="00CC7A80">
            <w:pPr>
              <w:pStyle w:val="BodyText"/>
              <w:spacing w:before="40" w:after="40"/>
              <w:jc w:val="left"/>
              <w:rPr>
                <w:sz w:val="18"/>
                <w:szCs w:val="18"/>
              </w:rPr>
            </w:pPr>
            <w:r w:rsidRPr="00E5574A">
              <w:rPr>
                <w:sz w:val="18"/>
                <w:szCs w:val="18"/>
              </w:rPr>
              <w:t>K</w:t>
            </w:r>
            <w:r>
              <w:rPr>
                <w:sz w:val="18"/>
                <w:szCs w:val="18"/>
              </w:rPr>
              <w:t>omplexný informačný systém VšZP</w:t>
            </w:r>
          </w:p>
        </w:tc>
        <w:tc>
          <w:tcPr>
            <w:tcW w:w="581" w:type="pct"/>
          </w:tcPr>
          <w:p w:rsidR="00CC7A80" w:rsidRPr="000A5BF4" w:rsidRDefault="00CC7A80" w:rsidP="00CC7A80">
            <w:pPr>
              <w:pStyle w:val="BodyText"/>
              <w:spacing w:before="40" w:after="40"/>
              <w:jc w:val="left"/>
              <w:rPr>
                <w:sz w:val="18"/>
                <w:szCs w:val="18"/>
              </w:rPr>
            </w:pPr>
            <w:r w:rsidRPr="00E5574A">
              <w:rPr>
                <w:sz w:val="18"/>
                <w:szCs w:val="18"/>
              </w:rPr>
              <w:t>isvs_558</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INT_08</w:t>
            </w:r>
          </w:p>
        </w:tc>
        <w:tc>
          <w:tcPr>
            <w:tcW w:w="913" w:type="pct"/>
          </w:tcPr>
          <w:p w:rsidR="00CC7A80" w:rsidRPr="00061EE5" w:rsidRDefault="00CC7A80" w:rsidP="00CC7A80">
            <w:pPr>
              <w:pStyle w:val="BodyText"/>
              <w:spacing w:before="40" w:after="40"/>
              <w:jc w:val="left"/>
              <w:rPr>
                <w:sz w:val="18"/>
                <w:szCs w:val="18"/>
              </w:rPr>
            </w:pPr>
            <w:r w:rsidRPr="00377E31">
              <w:rPr>
                <w:sz w:val="18"/>
                <w:szCs w:val="18"/>
              </w:rPr>
              <w:t>Elektronická pobo</w:t>
            </w:r>
            <w:r>
              <w:rPr>
                <w:sz w:val="18"/>
                <w:szCs w:val="18"/>
              </w:rPr>
              <w:t>čka Dôvery zdravotnej poisťovne</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isvs_5808</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lastRenderedPageBreak/>
              <w:t>INT_09</w:t>
            </w:r>
          </w:p>
        </w:tc>
        <w:tc>
          <w:tcPr>
            <w:tcW w:w="913" w:type="pct"/>
          </w:tcPr>
          <w:p w:rsidR="00CC7A80" w:rsidRPr="00061EE5" w:rsidRDefault="00CC7A80" w:rsidP="00CC7A80">
            <w:pPr>
              <w:pStyle w:val="BodyText"/>
              <w:spacing w:before="40" w:after="40"/>
              <w:jc w:val="left"/>
              <w:rPr>
                <w:sz w:val="18"/>
                <w:szCs w:val="18"/>
              </w:rPr>
            </w:pPr>
            <w:r w:rsidRPr="00377E31">
              <w:rPr>
                <w:sz w:val="18"/>
                <w:szCs w:val="18"/>
              </w:rPr>
              <w:t>Produkčný informačný systé</w:t>
            </w:r>
            <w:r>
              <w:rPr>
                <w:sz w:val="18"/>
                <w:szCs w:val="18"/>
              </w:rPr>
              <w:t>m zdravotného poistenia - PISZP</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isvs_556</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INT_10</w:t>
            </w:r>
          </w:p>
        </w:tc>
        <w:tc>
          <w:tcPr>
            <w:tcW w:w="913" w:type="pct"/>
          </w:tcPr>
          <w:p w:rsidR="00CC7A80" w:rsidRPr="00061EE5" w:rsidRDefault="00CC7A80" w:rsidP="00CC7A80">
            <w:pPr>
              <w:pStyle w:val="BodyText"/>
              <w:spacing w:before="40" w:after="40"/>
              <w:jc w:val="left"/>
              <w:rPr>
                <w:sz w:val="18"/>
                <w:szCs w:val="18"/>
              </w:rPr>
            </w:pPr>
            <w:r>
              <w:rPr>
                <w:sz w:val="18"/>
                <w:szCs w:val="18"/>
              </w:rPr>
              <w:t>Vnútorný IS o liekoch</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isvs_6821</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INT_11</w:t>
            </w:r>
          </w:p>
        </w:tc>
        <w:tc>
          <w:tcPr>
            <w:tcW w:w="913" w:type="pct"/>
          </w:tcPr>
          <w:p w:rsidR="00CC7A80" w:rsidRPr="00061EE5" w:rsidRDefault="00CC7A80" w:rsidP="00CC7A80">
            <w:pPr>
              <w:pStyle w:val="BodyText"/>
              <w:spacing w:before="40" w:after="40"/>
              <w:jc w:val="left"/>
              <w:rPr>
                <w:sz w:val="18"/>
                <w:szCs w:val="18"/>
              </w:rPr>
            </w:pPr>
            <w:r w:rsidRPr="00377E31">
              <w:rPr>
                <w:sz w:val="18"/>
                <w:szCs w:val="18"/>
              </w:rPr>
              <w:t>Centrálny register dávok pracovníkov s</w:t>
            </w:r>
            <w:r>
              <w:rPr>
                <w:sz w:val="18"/>
                <w:szCs w:val="18"/>
              </w:rPr>
              <w:t>o zdrojmi ionizujúceho žiarenia</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isvs_6848</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INT_12</w:t>
            </w:r>
          </w:p>
        </w:tc>
        <w:tc>
          <w:tcPr>
            <w:tcW w:w="913" w:type="pct"/>
          </w:tcPr>
          <w:p w:rsidR="00CC7A80" w:rsidRPr="00061EE5" w:rsidRDefault="00CC7A80" w:rsidP="00CC7A80">
            <w:pPr>
              <w:pStyle w:val="BodyText"/>
              <w:spacing w:before="40" w:after="40"/>
              <w:jc w:val="left"/>
              <w:rPr>
                <w:sz w:val="18"/>
                <w:szCs w:val="18"/>
              </w:rPr>
            </w:pPr>
            <w:r w:rsidRPr="00377E31">
              <w:rPr>
                <w:sz w:val="18"/>
                <w:szCs w:val="18"/>
              </w:rPr>
              <w:t>Informačný systém úradov verejného zdravotníctva (IS ÚVZ)</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isvs_6826</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INT_13</w:t>
            </w:r>
          </w:p>
        </w:tc>
        <w:tc>
          <w:tcPr>
            <w:tcW w:w="913" w:type="pct"/>
          </w:tcPr>
          <w:p w:rsidR="00CC7A80" w:rsidRPr="00061EE5" w:rsidRDefault="00CC7A80" w:rsidP="00CC7A80">
            <w:pPr>
              <w:pStyle w:val="BodyText"/>
              <w:spacing w:before="40" w:after="40"/>
              <w:jc w:val="left"/>
              <w:rPr>
                <w:sz w:val="18"/>
                <w:szCs w:val="18"/>
              </w:rPr>
            </w:pPr>
            <w:r>
              <w:rPr>
                <w:sz w:val="18"/>
                <w:szCs w:val="18"/>
              </w:rPr>
              <w:t>Win ASU</w:t>
            </w:r>
            <w:r w:rsidRPr="00377E31">
              <w:rPr>
                <w:sz w:val="18"/>
                <w:szCs w:val="18"/>
              </w:rPr>
              <w:t xml:space="preserve"> - administratí</w:t>
            </w:r>
            <w:r>
              <w:rPr>
                <w:sz w:val="18"/>
                <w:szCs w:val="18"/>
              </w:rPr>
              <w:t>vny systém úradu a registratúra</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isvs_7041</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INT_14</w:t>
            </w:r>
          </w:p>
        </w:tc>
        <w:tc>
          <w:tcPr>
            <w:tcW w:w="913" w:type="pct"/>
          </w:tcPr>
          <w:p w:rsidR="00CC7A80" w:rsidRPr="00061EE5" w:rsidRDefault="00CC7A80" w:rsidP="00CC7A80">
            <w:pPr>
              <w:pStyle w:val="BodyText"/>
              <w:spacing w:before="40" w:after="40"/>
              <w:jc w:val="left"/>
              <w:rPr>
                <w:sz w:val="18"/>
                <w:szCs w:val="18"/>
              </w:rPr>
            </w:pPr>
            <w:r w:rsidRPr="00D92026">
              <w:rPr>
                <w:sz w:val="18"/>
                <w:szCs w:val="18"/>
              </w:rPr>
              <w:t>Automatizovaný systém triedenia rizík (ASTR)</w:t>
            </w:r>
          </w:p>
        </w:tc>
        <w:tc>
          <w:tcPr>
            <w:tcW w:w="581" w:type="pct"/>
          </w:tcPr>
          <w:p w:rsidR="00CC7A80" w:rsidRPr="000A5BF4" w:rsidRDefault="00CC7A80" w:rsidP="00CC7A80">
            <w:pPr>
              <w:pStyle w:val="BodyText"/>
              <w:spacing w:before="40" w:after="40"/>
              <w:jc w:val="left"/>
              <w:rPr>
                <w:sz w:val="18"/>
                <w:szCs w:val="18"/>
              </w:rPr>
            </w:pPr>
            <w:r>
              <w:rPr>
                <w:sz w:val="18"/>
                <w:szCs w:val="18"/>
              </w:rPr>
              <w:t>isvs_6807</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INT_15</w:t>
            </w:r>
          </w:p>
        </w:tc>
        <w:tc>
          <w:tcPr>
            <w:tcW w:w="913" w:type="pct"/>
          </w:tcPr>
          <w:p w:rsidR="00CC7A80" w:rsidRPr="00061EE5" w:rsidRDefault="00CC7A80" w:rsidP="00CC7A80">
            <w:pPr>
              <w:pStyle w:val="BodyText"/>
              <w:spacing w:before="40" w:after="40"/>
              <w:jc w:val="left"/>
              <w:rPr>
                <w:sz w:val="18"/>
                <w:szCs w:val="18"/>
              </w:rPr>
            </w:pPr>
            <w:r w:rsidRPr="00377E31">
              <w:rPr>
                <w:sz w:val="18"/>
                <w:szCs w:val="18"/>
              </w:rPr>
              <w:t>Re</w:t>
            </w:r>
            <w:r>
              <w:rPr>
                <w:sz w:val="18"/>
                <w:szCs w:val="18"/>
              </w:rPr>
              <w:t>gister odborne spôsobilých osôb</w:t>
            </w:r>
          </w:p>
        </w:tc>
        <w:tc>
          <w:tcPr>
            <w:tcW w:w="581" w:type="pct"/>
          </w:tcPr>
          <w:p w:rsidR="00CC7A80" w:rsidRPr="000A5BF4" w:rsidRDefault="00CC7A80" w:rsidP="00CC7A80">
            <w:pPr>
              <w:pStyle w:val="BodyText"/>
              <w:spacing w:before="40" w:after="40"/>
              <w:jc w:val="left"/>
              <w:rPr>
                <w:sz w:val="18"/>
                <w:szCs w:val="18"/>
              </w:rPr>
            </w:pPr>
            <w:r w:rsidRPr="00377E31">
              <w:rPr>
                <w:sz w:val="18"/>
                <w:szCs w:val="18"/>
              </w:rPr>
              <w:t>isvs_7186</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INT_16</w:t>
            </w:r>
          </w:p>
        </w:tc>
        <w:tc>
          <w:tcPr>
            <w:tcW w:w="913" w:type="pct"/>
          </w:tcPr>
          <w:p w:rsidR="00CC7A80" w:rsidRPr="00061EE5" w:rsidRDefault="00CC7A80" w:rsidP="00CC7A80">
            <w:pPr>
              <w:pStyle w:val="BodyText"/>
              <w:spacing w:before="40" w:after="40"/>
              <w:jc w:val="left"/>
              <w:rPr>
                <w:sz w:val="18"/>
                <w:szCs w:val="18"/>
              </w:rPr>
            </w:pPr>
            <w:r>
              <w:rPr>
                <w:sz w:val="18"/>
                <w:szCs w:val="18"/>
              </w:rPr>
              <w:t>Test zdravé srdce</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isvs_6795</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INT_17</w:t>
            </w:r>
          </w:p>
        </w:tc>
        <w:tc>
          <w:tcPr>
            <w:tcW w:w="913" w:type="pct"/>
          </w:tcPr>
          <w:p w:rsidR="00CC7A80" w:rsidRPr="00061EE5" w:rsidRDefault="00CC7A80" w:rsidP="00CC7A80">
            <w:pPr>
              <w:pStyle w:val="BodyText"/>
              <w:spacing w:before="40" w:after="40"/>
              <w:jc w:val="left"/>
              <w:rPr>
                <w:sz w:val="18"/>
                <w:szCs w:val="18"/>
              </w:rPr>
            </w:pPr>
            <w:r w:rsidRPr="00D92026">
              <w:rPr>
                <w:sz w:val="18"/>
                <w:szCs w:val="18"/>
              </w:rPr>
              <w:t>Ep</w:t>
            </w:r>
            <w:r>
              <w:rPr>
                <w:sz w:val="18"/>
                <w:szCs w:val="18"/>
              </w:rPr>
              <w:t>idemiologický informačný systém</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isvs_6103</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lastRenderedPageBreak/>
              <w:t>INT_18</w:t>
            </w:r>
          </w:p>
        </w:tc>
        <w:tc>
          <w:tcPr>
            <w:tcW w:w="913" w:type="pct"/>
          </w:tcPr>
          <w:p w:rsidR="00CC7A80" w:rsidRPr="00061EE5" w:rsidRDefault="00CC7A80" w:rsidP="00CC7A80">
            <w:pPr>
              <w:pStyle w:val="BodyText"/>
              <w:spacing w:before="40" w:after="40"/>
              <w:jc w:val="left"/>
              <w:rPr>
                <w:sz w:val="18"/>
                <w:szCs w:val="18"/>
              </w:rPr>
            </w:pPr>
            <w:r w:rsidRPr="00D92026">
              <w:rPr>
                <w:sz w:val="18"/>
                <w:szCs w:val="18"/>
              </w:rPr>
              <w:t>Národný informačný systém pre sledovanie rezistencie mikroorganizmov na antibiotiká v SR (SNARS)</w:t>
            </w:r>
          </w:p>
        </w:tc>
        <w:tc>
          <w:tcPr>
            <w:tcW w:w="581" w:type="pct"/>
          </w:tcPr>
          <w:p w:rsidR="00CC7A80" w:rsidRPr="000A5BF4" w:rsidRDefault="00CC7A80" w:rsidP="00CC7A80">
            <w:pPr>
              <w:pStyle w:val="BodyText"/>
              <w:spacing w:before="40" w:after="40"/>
              <w:jc w:val="left"/>
              <w:rPr>
                <w:sz w:val="18"/>
                <w:szCs w:val="18"/>
              </w:rPr>
            </w:pPr>
            <w:r>
              <w:rPr>
                <w:sz w:val="18"/>
                <w:szCs w:val="18"/>
              </w:rPr>
              <w:t>isvs_6865</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INT_19</w:t>
            </w:r>
          </w:p>
        </w:tc>
        <w:tc>
          <w:tcPr>
            <w:tcW w:w="913" w:type="pct"/>
          </w:tcPr>
          <w:p w:rsidR="00CC7A80" w:rsidRPr="00956FCB" w:rsidRDefault="00CC7A80" w:rsidP="00CC7A80">
            <w:pPr>
              <w:pStyle w:val="BodyText"/>
              <w:spacing w:before="40" w:after="40"/>
              <w:jc w:val="left"/>
              <w:rPr>
                <w:sz w:val="18"/>
                <w:szCs w:val="18"/>
              </w:rPr>
            </w:pPr>
            <w:r w:rsidRPr="00956FCB">
              <w:rPr>
                <w:sz w:val="18"/>
                <w:szCs w:val="18"/>
              </w:rPr>
              <w:t>IS o pitnej vode</w:t>
            </w:r>
          </w:p>
        </w:tc>
        <w:tc>
          <w:tcPr>
            <w:tcW w:w="581" w:type="pct"/>
          </w:tcPr>
          <w:p w:rsidR="00CC7A80" w:rsidRPr="000A5BF4" w:rsidRDefault="00CC7A80" w:rsidP="00CC7A80">
            <w:pPr>
              <w:pStyle w:val="BodyText"/>
              <w:spacing w:before="40" w:after="40"/>
              <w:jc w:val="left"/>
              <w:rPr>
                <w:sz w:val="18"/>
                <w:szCs w:val="18"/>
              </w:rPr>
            </w:pP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INT_20</w:t>
            </w:r>
          </w:p>
        </w:tc>
        <w:tc>
          <w:tcPr>
            <w:tcW w:w="913" w:type="pct"/>
          </w:tcPr>
          <w:p w:rsidR="00CC7A80" w:rsidRPr="00956FCB" w:rsidRDefault="00CC7A80" w:rsidP="00CC7A80">
            <w:pPr>
              <w:pStyle w:val="BodyText"/>
              <w:spacing w:before="40" w:after="40"/>
              <w:jc w:val="left"/>
              <w:rPr>
                <w:sz w:val="18"/>
                <w:szCs w:val="18"/>
              </w:rPr>
            </w:pPr>
            <w:r w:rsidRPr="00956FCB">
              <w:rPr>
                <w:sz w:val="18"/>
                <w:szCs w:val="18"/>
              </w:rPr>
              <w:t>IS o kúpaliskách</w:t>
            </w:r>
          </w:p>
        </w:tc>
        <w:tc>
          <w:tcPr>
            <w:tcW w:w="581" w:type="pct"/>
          </w:tcPr>
          <w:p w:rsidR="00CC7A80" w:rsidRPr="000A5BF4" w:rsidRDefault="00CC7A80" w:rsidP="00CC7A80">
            <w:pPr>
              <w:pStyle w:val="BodyText"/>
              <w:spacing w:before="40" w:after="40"/>
              <w:jc w:val="left"/>
              <w:rPr>
                <w:sz w:val="18"/>
                <w:szCs w:val="18"/>
              </w:rPr>
            </w:pP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INT_22</w:t>
            </w:r>
          </w:p>
        </w:tc>
        <w:tc>
          <w:tcPr>
            <w:tcW w:w="913" w:type="pct"/>
          </w:tcPr>
          <w:p w:rsidR="00CC7A80" w:rsidRPr="00956FCB" w:rsidRDefault="00CC7A80" w:rsidP="00CC7A80">
            <w:pPr>
              <w:pStyle w:val="BodyText"/>
              <w:spacing w:before="40" w:after="40"/>
              <w:jc w:val="left"/>
              <w:rPr>
                <w:sz w:val="18"/>
                <w:szCs w:val="18"/>
              </w:rPr>
            </w:pPr>
            <w:r w:rsidRPr="00956FCB">
              <w:rPr>
                <w:sz w:val="18"/>
                <w:szCs w:val="18"/>
              </w:rPr>
              <w:t>IS LIMS</w:t>
            </w:r>
          </w:p>
        </w:tc>
        <w:tc>
          <w:tcPr>
            <w:tcW w:w="581" w:type="pct"/>
          </w:tcPr>
          <w:p w:rsidR="00CC7A80" w:rsidRPr="000A5BF4" w:rsidRDefault="00CC7A80" w:rsidP="00CC7A80">
            <w:pPr>
              <w:pStyle w:val="BodyText"/>
              <w:spacing w:before="40" w:after="40"/>
              <w:jc w:val="left"/>
              <w:rPr>
                <w:sz w:val="18"/>
                <w:szCs w:val="18"/>
              </w:rPr>
            </w:pP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INT_23</w:t>
            </w:r>
          </w:p>
        </w:tc>
        <w:tc>
          <w:tcPr>
            <w:tcW w:w="913" w:type="pct"/>
          </w:tcPr>
          <w:p w:rsidR="00CC7A80" w:rsidRPr="00061EE5" w:rsidRDefault="00CC7A80" w:rsidP="00CC7A80">
            <w:pPr>
              <w:pStyle w:val="BodyText"/>
              <w:spacing w:before="40" w:after="40"/>
              <w:jc w:val="left"/>
              <w:rPr>
                <w:sz w:val="18"/>
                <w:szCs w:val="18"/>
              </w:rPr>
            </w:pPr>
            <w:r w:rsidRPr="00D92026">
              <w:rPr>
                <w:sz w:val="18"/>
                <w:szCs w:val="18"/>
              </w:rPr>
              <w:t>DALI - Info</w:t>
            </w:r>
            <w:r>
              <w:rPr>
                <w:sz w:val="18"/>
                <w:szCs w:val="18"/>
              </w:rPr>
              <w:t>rmačný systém pre kategorizáciu</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isvs_4851</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INT_24</w:t>
            </w:r>
          </w:p>
        </w:tc>
        <w:tc>
          <w:tcPr>
            <w:tcW w:w="913" w:type="pct"/>
          </w:tcPr>
          <w:p w:rsidR="00CC7A80" w:rsidRPr="003172CC" w:rsidRDefault="00CC7A80" w:rsidP="00CC7A80">
            <w:pPr>
              <w:pStyle w:val="BodyText"/>
              <w:spacing w:before="40" w:after="40"/>
              <w:jc w:val="left"/>
              <w:rPr>
                <w:sz w:val="18"/>
                <w:szCs w:val="18"/>
              </w:rPr>
            </w:pPr>
            <w:r w:rsidRPr="00D92026">
              <w:rPr>
                <w:sz w:val="18"/>
                <w:szCs w:val="18"/>
              </w:rPr>
              <w:t>Informačný systém pre databázu referenčných cien pre potreby Ministerstva zdr</w:t>
            </w:r>
            <w:r>
              <w:rPr>
                <w:sz w:val="18"/>
                <w:szCs w:val="18"/>
              </w:rPr>
              <w:t>avotníctva Slovenskej republiky</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isvs_4852</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INT_25</w:t>
            </w:r>
          </w:p>
        </w:tc>
        <w:tc>
          <w:tcPr>
            <w:tcW w:w="913" w:type="pct"/>
          </w:tcPr>
          <w:p w:rsidR="00CC7A80" w:rsidRPr="003172CC" w:rsidRDefault="00CC7A80" w:rsidP="00CC7A80">
            <w:pPr>
              <w:pStyle w:val="BodyText"/>
              <w:spacing w:before="40" w:after="40"/>
              <w:jc w:val="left"/>
              <w:rPr>
                <w:sz w:val="18"/>
                <w:szCs w:val="18"/>
              </w:rPr>
            </w:pPr>
            <w:r w:rsidRPr="00D92026">
              <w:rPr>
                <w:sz w:val="18"/>
                <w:szCs w:val="18"/>
              </w:rPr>
              <w:t>Centrálny Informačný Systém Inšpektorátu kúpeľov a žriediel Ministerstva zdr</w:t>
            </w:r>
            <w:r>
              <w:rPr>
                <w:sz w:val="18"/>
                <w:szCs w:val="18"/>
              </w:rPr>
              <w:t>avotníctva Slovenskej republiky</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isvs_4853</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INT_26</w:t>
            </w:r>
          </w:p>
        </w:tc>
        <w:tc>
          <w:tcPr>
            <w:tcW w:w="913" w:type="pct"/>
          </w:tcPr>
          <w:p w:rsidR="00CC7A80" w:rsidRPr="003172CC" w:rsidRDefault="00CC7A80" w:rsidP="00CC7A80">
            <w:pPr>
              <w:pStyle w:val="BodyText"/>
              <w:spacing w:before="40" w:after="40"/>
              <w:jc w:val="left"/>
              <w:rPr>
                <w:sz w:val="18"/>
                <w:szCs w:val="18"/>
              </w:rPr>
            </w:pPr>
            <w:r>
              <w:rPr>
                <w:sz w:val="18"/>
                <w:szCs w:val="18"/>
              </w:rPr>
              <w:t>Portál Kategorizácia</w:t>
            </w:r>
          </w:p>
        </w:tc>
        <w:tc>
          <w:tcPr>
            <w:tcW w:w="581" w:type="pct"/>
          </w:tcPr>
          <w:p w:rsidR="00CC7A80" w:rsidRPr="000A5BF4" w:rsidRDefault="00CC7A80" w:rsidP="00CC7A80">
            <w:pPr>
              <w:pStyle w:val="BodyText"/>
              <w:spacing w:before="40" w:after="40"/>
              <w:jc w:val="left"/>
              <w:rPr>
                <w:sz w:val="18"/>
                <w:szCs w:val="18"/>
              </w:rPr>
            </w:pPr>
            <w:r w:rsidRPr="00D92026">
              <w:rPr>
                <w:sz w:val="18"/>
                <w:szCs w:val="18"/>
              </w:rPr>
              <w:t>isvs_4845</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INT_27</w:t>
            </w:r>
          </w:p>
        </w:tc>
        <w:tc>
          <w:tcPr>
            <w:tcW w:w="913" w:type="pct"/>
          </w:tcPr>
          <w:p w:rsidR="00CC7A80" w:rsidRPr="003172CC" w:rsidRDefault="00CC7A80" w:rsidP="00CC7A80">
            <w:pPr>
              <w:pStyle w:val="BodyText"/>
              <w:spacing w:before="40" w:after="40"/>
              <w:jc w:val="left"/>
              <w:rPr>
                <w:sz w:val="18"/>
                <w:szCs w:val="18"/>
              </w:rPr>
            </w:pPr>
            <w:r w:rsidRPr="00395BBD">
              <w:rPr>
                <w:sz w:val="18"/>
                <w:szCs w:val="18"/>
              </w:rPr>
              <w:t>Register poskytovateľov zdravot</w:t>
            </w:r>
            <w:r>
              <w:rPr>
                <w:sz w:val="18"/>
                <w:szCs w:val="18"/>
              </w:rPr>
              <w:t>ných a zdravotníckych zariadení</w:t>
            </w:r>
          </w:p>
        </w:tc>
        <w:tc>
          <w:tcPr>
            <w:tcW w:w="581" w:type="pct"/>
          </w:tcPr>
          <w:p w:rsidR="00CC7A80" w:rsidRPr="000A5BF4" w:rsidRDefault="00CC7A80" w:rsidP="00CC7A80">
            <w:pPr>
              <w:pStyle w:val="BodyText"/>
              <w:spacing w:before="40" w:after="40"/>
              <w:jc w:val="left"/>
              <w:rPr>
                <w:sz w:val="18"/>
                <w:szCs w:val="18"/>
              </w:rPr>
            </w:pPr>
            <w:r w:rsidRPr="00395BBD">
              <w:rPr>
                <w:sz w:val="18"/>
                <w:szCs w:val="18"/>
              </w:rPr>
              <w:t>isvs_4843</w:t>
            </w:r>
          </w:p>
        </w:tc>
        <w:tc>
          <w:tcPr>
            <w:tcW w:w="1192" w:type="pct"/>
            <w:shd w:val="clear" w:color="auto" w:fill="auto"/>
          </w:tcPr>
          <w:p w:rsidR="00CC7A80" w:rsidRDefault="00CC7A80" w:rsidP="00CC7A80">
            <w:pPr>
              <w:spacing w:after="0"/>
              <w:rPr>
                <w:sz w:val="18"/>
                <w:szCs w:val="18"/>
              </w:rPr>
            </w:pPr>
            <w:r w:rsidRPr="00A2450C">
              <w:rPr>
                <w:sz w:val="18"/>
                <w:szCs w:val="18"/>
              </w:rPr>
              <w:t>Poskytovanie referenčných údajov do IS KUZZ</w:t>
            </w:r>
          </w:p>
          <w:p w:rsidR="00CC7A80" w:rsidRDefault="00CC7A80" w:rsidP="00CC7A80">
            <w:pPr>
              <w:spacing w:after="0"/>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lastRenderedPageBreak/>
              <w:t>INT_28</w:t>
            </w:r>
          </w:p>
        </w:tc>
        <w:tc>
          <w:tcPr>
            <w:tcW w:w="913" w:type="pct"/>
          </w:tcPr>
          <w:p w:rsidR="00CC7A80" w:rsidRPr="003172CC" w:rsidRDefault="00CC7A80" w:rsidP="00CC7A80">
            <w:pPr>
              <w:pStyle w:val="BodyText"/>
              <w:spacing w:before="40" w:after="40"/>
              <w:jc w:val="left"/>
              <w:rPr>
                <w:sz w:val="18"/>
                <w:szCs w:val="18"/>
              </w:rPr>
            </w:pPr>
            <w:r>
              <w:rPr>
                <w:sz w:val="18"/>
                <w:szCs w:val="18"/>
              </w:rPr>
              <w:t>Register fyzických osôb</w:t>
            </w:r>
          </w:p>
        </w:tc>
        <w:tc>
          <w:tcPr>
            <w:tcW w:w="581" w:type="pct"/>
          </w:tcPr>
          <w:p w:rsidR="00CC7A80" w:rsidRPr="000A5BF4" w:rsidRDefault="00CC7A80" w:rsidP="00CC7A80">
            <w:pPr>
              <w:pStyle w:val="BodyText"/>
              <w:spacing w:before="40" w:after="40"/>
              <w:jc w:val="left"/>
              <w:rPr>
                <w:sz w:val="18"/>
                <w:szCs w:val="18"/>
              </w:rPr>
            </w:pPr>
            <w:r>
              <w:rPr>
                <w:sz w:val="18"/>
                <w:szCs w:val="18"/>
              </w:rPr>
              <w:t>isvs_191</w:t>
            </w:r>
          </w:p>
        </w:tc>
        <w:tc>
          <w:tcPr>
            <w:tcW w:w="1192" w:type="pct"/>
            <w:shd w:val="clear" w:color="auto" w:fill="auto"/>
          </w:tcPr>
          <w:p w:rsidR="00CC7A80" w:rsidRDefault="00CC7A80" w:rsidP="00CC7A80">
            <w:pPr>
              <w:pStyle w:val="BodyText"/>
              <w:spacing w:before="0" w:after="0"/>
              <w:jc w:val="left"/>
              <w:rPr>
                <w:sz w:val="18"/>
                <w:szCs w:val="18"/>
              </w:rPr>
            </w:pPr>
            <w:r>
              <w:rPr>
                <w:sz w:val="18"/>
                <w:szCs w:val="18"/>
              </w:rPr>
              <w:t>Poskytovanie referenčných údajov do IS KUZZ</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INT_29</w:t>
            </w:r>
          </w:p>
        </w:tc>
        <w:tc>
          <w:tcPr>
            <w:tcW w:w="913" w:type="pct"/>
          </w:tcPr>
          <w:p w:rsidR="00CC7A80" w:rsidRPr="003172CC" w:rsidRDefault="00CC7A80" w:rsidP="00CC7A80">
            <w:pPr>
              <w:pStyle w:val="BodyText"/>
              <w:spacing w:before="40" w:after="40"/>
              <w:jc w:val="left"/>
              <w:rPr>
                <w:sz w:val="18"/>
                <w:szCs w:val="18"/>
              </w:rPr>
            </w:pPr>
            <w:r>
              <w:rPr>
                <w:sz w:val="18"/>
                <w:szCs w:val="18"/>
              </w:rPr>
              <w:t>Informačný systém centrálnej správy referenčných údajov verejnej správy (IS CSRÚ)</w:t>
            </w:r>
          </w:p>
        </w:tc>
        <w:tc>
          <w:tcPr>
            <w:tcW w:w="581" w:type="pct"/>
          </w:tcPr>
          <w:p w:rsidR="00CC7A80" w:rsidRPr="000A5BF4" w:rsidRDefault="00CC7A80" w:rsidP="00CC7A80">
            <w:pPr>
              <w:pStyle w:val="BodyText"/>
              <w:spacing w:before="40" w:after="40"/>
              <w:jc w:val="left"/>
              <w:rPr>
                <w:sz w:val="18"/>
                <w:szCs w:val="18"/>
              </w:rPr>
            </w:pPr>
            <w:r>
              <w:rPr>
                <w:sz w:val="18"/>
                <w:szCs w:val="18"/>
              </w:rPr>
              <w:t>isvs_5836</w:t>
            </w:r>
          </w:p>
        </w:tc>
        <w:tc>
          <w:tcPr>
            <w:tcW w:w="1192" w:type="pct"/>
            <w:shd w:val="clear" w:color="auto" w:fill="auto"/>
          </w:tcPr>
          <w:p w:rsidR="00CC7A80" w:rsidRDefault="00CC7A80" w:rsidP="00CC7A80">
            <w:pPr>
              <w:pStyle w:val="BodyText"/>
              <w:spacing w:before="0" w:after="0"/>
              <w:jc w:val="left"/>
              <w:rPr>
                <w:sz w:val="18"/>
                <w:szCs w:val="18"/>
              </w:rPr>
            </w:pPr>
            <w:r>
              <w:rPr>
                <w:sz w:val="18"/>
                <w:szCs w:val="18"/>
              </w:rPr>
              <w:t>Poskytovanie referenčných údajov do IS KUZZ</w:t>
            </w:r>
          </w:p>
          <w:p w:rsidR="00CC7A80" w:rsidRDefault="00CC7A80" w:rsidP="00CC7A80">
            <w:pPr>
              <w:pStyle w:val="BodyText"/>
              <w:spacing w:before="0" w:after="0"/>
              <w:jc w:val="left"/>
              <w:rPr>
                <w:sz w:val="18"/>
                <w:szCs w:val="18"/>
              </w:rPr>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r w:rsidR="00CC7A80" w:rsidRPr="00AC379C" w:rsidTr="00CC7A80">
        <w:trPr>
          <w:trHeight w:val="192"/>
        </w:trPr>
        <w:tc>
          <w:tcPr>
            <w:tcW w:w="250" w:type="pct"/>
          </w:tcPr>
          <w:p w:rsidR="00CC7A80" w:rsidRDefault="00CC7A80" w:rsidP="00CC7A80">
            <w:pPr>
              <w:pStyle w:val="BodyText"/>
              <w:spacing w:before="40" w:after="40"/>
              <w:jc w:val="left"/>
              <w:rPr>
                <w:sz w:val="18"/>
                <w:szCs w:val="18"/>
              </w:rPr>
            </w:pPr>
            <w:r>
              <w:rPr>
                <w:sz w:val="18"/>
                <w:szCs w:val="18"/>
              </w:rPr>
              <w:t>INT_30</w:t>
            </w:r>
          </w:p>
        </w:tc>
        <w:tc>
          <w:tcPr>
            <w:tcW w:w="913" w:type="pct"/>
          </w:tcPr>
          <w:p w:rsidR="00CC7A80" w:rsidRDefault="00CC7A80" w:rsidP="00CC7A80">
            <w:pPr>
              <w:pStyle w:val="BodyText"/>
              <w:spacing w:before="40" w:after="40"/>
              <w:jc w:val="left"/>
              <w:rPr>
                <w:sz w:val="18"/>
                <w:szCs w:val="18"/>
              </w:rPr>
            </w:pPr>
            <w:r>
              <w:rPr>
                <w:sz w:val="18"/>
                <w:szCs w:val="18"/>
              </w:rPr>
              <w:t>Iné informačné systémy organizácií v pôsobnosti rezortu zdravotníctva (menšie organizácie, ktoré boli vyhodnotené z hľadiska dôležitosti dát pre konsolidáciu ako menej významné)</w:t>
            </w:r>
          </w:p>
        </w:tc>
        <w:tc>
          <w:tcPr>
            <w:tcW w:w="581" w:type="pct"/>
          </w:tcPr>
          <w:p w:rsidR="00CC7A80" w:rsidRDefault="00CC7A80" w:rsidP="00CC7A80">
            <w:pPr>
              <w:pStyle w:val="BodyText"/>
              <w:spacing w:before="40" w:after="40"/>
              <w:jc w:val="left"/>
              <w:rPr>
                <w:sz w:val="18"/>
                <w:szCs w:val="18"/>
              </w:rPr>
            </w:pPr>
          </w:p>
        </w:tc>
        <w:tc>
          <w:tcPr>
            <w:tcW w:w="1192" w:type="pct"/>
            <w:shd w:val="clear" w:color="auto" w:fill="auto"/>
          </w:tcPr>
          <w:p w:rsidR="00CC7A80" w:rsidRDefault="00CC7A80" w:rsidP="00CC7A80">
            <w:pPr>
              <w:pStyle w:val="BodyText"/>
              <w:spacing w:before="0" w:after="0"/>
              <w:jc w:val="left"/>
              <w:rPr>
                <w:sz w:val="18"/>
                <w:szCs w:val="18"/>
              </w:rPr>
            </w:pPr>
            <w:r>
              <w:rPr>
                <w:sz w:val="18"/>
                <w:szCs w:val="18"/>
              </w:rPr>
              <w:t>Poskytovanie referenčných údajov do IS KUZZ</w:t>
            </w:r>
          </w:p>
          <w:p w:rsidR="00CC7A80" w:rsidRDefault="00CC7A80" w:rsidP="00CC7A80">
            <w:pPr>
              <w:pStyle w:val="BodyText"/>
              <w:spacing w:before="0" w:after="0"/>
              <w:jc w:val="left"/>
              <w:rPr>
                <w:sz w:val="18"/>
                <w:szCs w:val="18"/>
              </w:rPr>
            </w:pPr>
            <w:r w:rsidRPr="006D0F89">
              <w:rPr>
                <w:sz w:val="18"/>
                <w:szCs w:val="18"/>
              </w:rPr>
              <w:t>Poskytovanie dát cez výstupné API</w:t>
            </w:r>
          </w:p>
        </w:tc>
        <w:tc>
          <w:tcPr>
            <w:tcW w:w="392" w:type="pct"/>
          </w:tcPr>
          <w:p w:rsidR="00CC7A80" w:rsidRDefault="00CC7A80" w:rsidP="00CC7A80">
            <w:pPr>
              <w:pStyle w:val="BodyText"/>
              <w:spacing w:before="40" w:after="40"/>
              <w:jc w:val="left"/>
              <w:rPr>
                <w:sz w:val="18"/>
                <w:szCs w:val="18"/>
              </w:rPr>
            </w:pPr>
          </w:p>
        </w:tc>
        <w:tc>
          <w:tcPr>
            <w:tcW w:w="1292" w:type="pct"/>
          </w:tcPr>
          <w:p w:rsidR="00CC7A80" w:rsidRDefault="00CC7A80" w:rsidP="00CC7A80">
            <w:r w:rsidRPr="00260B94">
              <w:rPr>
                <w:sz w:val="18"/>
                <w:szCs w:val="18"/>
              </w:rPr>
              <w:t>Poskytovanie údajov do referenčných registrov IS KÚZZ a poskytovanie referenčných údajov z IS KÚZZ</w:t>
            </w:r>
          </w:p>
        </w:tc>
        <w:tc>
          <w:tcPr>
            <w:tcW w:w="190" w:type="pct"/>
          </w:tcPr>
          <w:p w:rsidR="00CC7A80" w:rsidRDefault="00CC7A80" w:rsidP="00CC7A80">
            <w:r w:rsidRPr="00301BE3">
              <w:rPr>
                <w:sz w:val="18"/>
                <w:szCs w:val="18"/>
              </w:rPr>
              <w:t>Pl</w:t>
            </w:r>
          </w:p>
        </w:tc>
        <w:tc>
          <w:tcPr>
            <w:tcW w:w="190" w:type="pct"/>
          </w:tcPr>
          <w:p w:rsidR="00CC7A80" w:rsidRDefault="00CC7A80" w:rsidP="00CC7A80">
            <w:r w:rsidRPr="00196C9A">
              <w:rPr>
                <w:sz w:val="18"/>
                <w:szCs w:val="18"/>
              </w:rPr>
              <w:t>N</w:t>
            </w:r>
          </w:p>
        </w:tc>
      </w:tr>
    </w:tbl>
    <w:p w:rsidR="00534BE4" w:rsidRDefault="00534BE4"/>
    <w:p w:rsidR="007779A6" w:rsidRDefault="007779A6"/>
    <w:p w:rsidR="008B387E" w:rsidRDefault="008B387E" w:rsidP="003724D2">
      <w:pPr>
        <w:pStyle w:val="Heading2"/>
      </w:pPr>
      <w:r>
        <w:t>Implementácia a migrácia</w:t>
      </w:r>
    </w:p>
    <w:p w:rsidR="008B387E" w:rsidRPr="008B387E" w:rsidRDefault="008B387E" w:rsidP="008B387E">
      <w:pPr>
        <w:pStyle w:val="Heading3"/>
      </w:pPr>
      <w:r>
        <w:t>Výstupy projektu</w:t>
      </w:r>
    </w:p>
    <w:p w:rsidR="008B387E" w:rsidRDefault="008B387E" w:rsidP="008B387E">
      <w:pPr>
        <w:pStyle w:val="Caption"/>
        <w:keepNext/>
        <w:jc w:val="left"/>
      </w:pPr>
      <w:bookmarkStart w:id="37" w:name="_Toc486863343"/>
      <w:r>
        <w:t xml:space="preserve">Tabuľka </w:t>
      </w:r>
      <w:fldSimple w:instr=" SEQ Tabuľka \* ARABIC ">
        <w:r w:rsidR="00534BE4">
          <w:rPr>
            <w:noProof/>
          </w:rPr>
          <w:t>28</w:t>
        </w:r>
      </w:fldSimple>
      <w:r>
        <w:t xml:space="preserve"> Výstupy projektu</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021"/>
        <w:gridCol w:w="7750"/>
      </w:tblGrid>
      <w:tr w:rsidR="008B387E" w:rsidRPr="00AC379C" w:rsidTr="008B387E">
        <w:trPr>
          <w:trHeight w:val="372"/>
        </w:trPr>
        <w:tc>
          <w:tcPr>
            <w:tcW w:w="437" w:type="pct"/>
            <w:shd w:val="clear" w:color="auto" w:fill="D9D9D9"/>
          </w:tcPr>
          <w:p w:rsidR="008B387E" w:rsidRPr="00AC379C" w:rsidRDefault="008B387E" w:rsidP="008B387E">
            <w:pPr>
              <w:pStyle w:val="BodyText"/>
              <w:spacing w:before="40" w:after="40"/>
              <w:jc w:val="left"/>
              <w:rPr>
                <w:b/>
                <w:sz w:val="18"/>
                <w:szCs w:val="18"/>
              </w:rPr>
            </w:pPr>
            <w:r>
              <w:rPr>
                <w:b/>
                <w:sz w:val="18"/>
                <w:szCs w:val="18"/>
              </w:rPr>
              <w:t>ID</w:t>
            </w:r>
          </w:p>
        </w:tc>
        <w:tc>
          <w:tcPr>
            <w:tcW w:w="1794" w:type="pct"/>
            <w:shd w:val="clear" w:color="auto" w:fill="D9D9D9"/>
          </w:tcPr>
          <w:p w:rsidR="008B387E" w:rsidRPr="00AC379C" w:rsidRDefault="008B387E" w:rsidP="008B387E">
            <w:pPr>
              <w:pStyle w:val="BodyText"/>
              <w:spacing w:before="40" w:after="40"/>
              <w:jc w:val="left"/>
              <w:rPr>
                <w:b/>
                <w:sz w:val="18"/>
                <w:szCs w:val="18"/>
              </w:rPr>
            </w:pPr>
            <w:r>
              <w:rPr>
                <w:b/>
                <w:sz w:val="18"/>
                <w:szCs w:val="18"/>
              </w:rPr>
              <w:t>Výstup projektu</w:t>
            </w:r>
          </w:p>
        </w:tc>
        <w:tc>
          <w:tcPr>
            <w:tcW w:w="2769" w:type="pct"/>
            <w:shd w:val="clear" w:color="auto" w:fill="D9D9D9"/>
          </w:tcPr>
          <w:p w:rsidR="008B387E" w:rsidRDefault="008B387E" w:rsidP="008B387E">
            <w:pPr>
              <w:pStyle w:val="BodyText"/>
              <w:spacing w:before="40" w:after="40"/>
              <w:jc w:val="left"/>
              <w:rPr>
                <w:b/>
                <w:sz w:val="18"/>
                <w:szCs w:val="18"/>
              </w:rPr>
            </w:pPr>
            <w:r>
              <w:rPr>
                <w:b/>
                <w:sz w:val="18"/>
                <w:szCs w:val="18"/>
              </w:rPr>
              <w:t>Popis</w:t>
            </w:r>
          </w:p>
        </w:tc>
      </w:tr>
      <w:tr w:rsidR="008B387E" w:rsidRPr="00AC379C" w:rsidTr="008B387E">
        <w:trPr>
          <w:trHeight w:val="383"/>
        </w:trPr>
        <w:tc>
          <w:tcPr>
            <w:tcW w:w="437" w:type="pct"/>
          </w:tcPr>
          <w:p w:rsidR="008B387E" w:rsidRPr="00214894" w:rsidRDefault="008B387E" w:rsidP="008B387E">
            <w:pPr>
              <w:pStyle w:val="BodyText"/>
              <w:spacing w:before="40" w:after="40"/>
              <w:jc w:val="left"/>
              <w:rPr>
                <w:b/>
                <w:sz w:val="18"/>
                <w:szCs w:val="18"/>
              </w:rPr>
            </w:pPr>
            <w:r>
              <w:rPr>
                <w:b/>
                <w:sz w:val="18"/>
                <w:szCs w:val="18"/>
              </w:rPr>
              <w:t>VP</w:t>
            </w:r>
            <w:r w:rsidR="00FF1D57">
              <w:rPr>
                <w:b/>
                <w:sz w:val="18"/>
                <w:szCs w:val="18"/>
              </w:rPr>
              <w:t>_1</w:t>
            </w:r>
          </w:p>
        </w:tc>
        <w:tc>
          <w:tcPr>
            <w:tcW w:w="1794" w:type="pct"/>
            <w:shd w:val="clear" w:color="auto" w:fill="auto"/>
          </w:tcPr>
          <w:p w:rsidR="008B387E" w:rsidRPr="00BF23BC" w:rsidRDefault="00FF1D57" w:rsidP="008B387E">
            <w:pPr>
              <w:pStyle w:val="BodyText"/>
              <w:spacing w:before="40" w:after="40"/>
              <w:jc w:val="left"/>
              <w:rPr>
                <w:sz w:val="18"/>
                <w:szCs w:val="18"/>
                <w:highlight w:val="yellow"/>
              </w:rPr>
            </w:pPr>
            <w:r w:rsidRPr="00A63180">
              <w:rPr>
                <w:sz w:val="18"/>
                <w:szCs w:val="18"/>
              </w:rPr>
              <w:t>Infraštruktúra do vládneho cloudu pre IS KUZZ a ECM</w:t>
            </w:r>
          </w:p>
        </w:tc>
        <w:tc>
          <w:tcPr>
            <w:tcW w:w="2769" w:type="pct"/>
          </w:tcPr>
          <w:p w:rsidR="008B387E" w:rsidRDefault="00A1571C" w:rsidP="00A63180">
            <w:pPr>
              <w:pStyle w:val="BodyText"/>
              <w:spacing w:before="40" w:after="40"/>
              <w:jc w:val="left"/>
              <w:rPr>
                <w:sz w:val="18"/>
                <w:szCs w:val="18"/>
              </w:rPr>
            </w:pPr>
            <w:r>
              <w:rPr>
                <w:sz w:val="18"/>
                <w:szCs w:val="18"/>
              </w:rPr>
              <w:t>Vytvorenie infraštruktúry</w:t>
            </w:r>
            <w:r w:rsidR="00A63180">
              <w:rPr>
                <w:sz w:val="18"/>
                <w:szCs w:val="18"/>
              </w:rPr>
              <w:t xml:space="preserve"> vo vládnom cloude </w:t>
            </w:r>
            <w:r w:rsidR="00FF1D57">
              <w:rPr>
                <w:sz w:val="18"/>
                <w:szCs w:val="18"/>
              </w:rPr>
              <w:t>(predmetom 1.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VP_2</w:t>
            </w:r>
          </w:p>
        </w:tc>
        <w:tc>
          <w:tcPr>
            <w:tcW w:w="1794" w:type="pct"/>
            <w:shd w:val="clear" w:color="auto" w:fill="auto"/>
          </w:tcPr>
          <w:p w:rsidR="00FF1D57" w:rsidRPr="00BF23BC" w:rsidRDefault="00FF1D57" w:rsidP="008B387E">
            <w:pPr>
              <w:pStyle w:val="BodyText"/>
              <w:spacing w:before="40" w:after="40"/>
              <w:jc w:val="left"/>
              <w:rPr>
                <w:sz w:val="18"/>
                <w:szCs w:val="18"/>
                <w:highlight w:val="yellow"/>
              </w:rPr>
            </w:pPr>
            <w:r w:rsidRPr="00A63180">
              <w:rPr>
                <w:sz w:val="18"/>
                <w:szCs w:val="18"/>
              </w:rPr>
              <w:t>Systémový softvér pre infraštruktúru IS KUZZ a ECM</w:t>
            </w:r>
          </w:p>
        </w:tc>
        <w:tc>
          <w:tcPr>
            <w:tcW w:w="2769" w:type="pct"/>
          </w:tcPr>
          <w:p w:rsidR="00FF1D57" w:rsidRDefault="00A63180" w:rsidP="00A63180">
            <w:pPr>
              <w:pStyle w:val="BodyText"/>
              <w:spacing w:before="40" w:after="40"/>
              <w:jc w:val="left"/>
              <w:rPr>
                <w:sz w:val="18"/>
                <w:szCs w:val="18"/>
              </w:rPr>
            </w:pPr>
            <w:r>
              <w:rPr>
                <w:sz w:val="18"/>
                <w:szCs w:val="18"/>
              </w:rPr>
              <w:t xml:space="preserve">Implementácia softvéru zabezpečujúceho </w:t>
            </w:r>
            <w:r w:rsidR="00A1571C">
              <w:rPr>
                <w:sz w:val="18"/>
                <w:szCs w:val="18"/>
              </w:rPr>
              <w:t xml:space="preserve">systémovú podporu pre zriadenú infraštruktúru IS KUZZ a ECM </w:t>
            </w:r>
            <w:r>
              <w:rPr>
                <w:sz w:val="18"/>
                <w:szCs w:val="18"/>
              </w:rPr>
              <w:t xml:space="preserve">vo vládnom cloude </w:t>
            </w:r>
            <w:r w:rsidR="00FF1D57">
              <w:rPr>
                <w:sz w:val="18"/>
                <w:szCs w:val="18"/>
              </w:rPr>
              <w:t>(predmetom 1. etapy)</w:t>
            </w:r>
            <w:r w:rsidR="00A1571C">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VP_3</w:t>
            </w:r>
          </w:p>
        </w:tc>
        <w:tc>
          <w:tcPr>
            <w:tcW w:w="1794" w:type="pct"/>
            <w:shd w:val="clear" w:color="auto" w:fill="auto"/>
          </w:tcPr>
          <w:p w:rsidR="00FF1D57" w:rsidRPr="00BF23BC" w:rsidRDefault="00A1571C" w:rsidP="008B387E">
            <w:pPr>
              <w:pStyle w:val="BodyText"/>
              <w:spacing w:before="40" w:after="40"/>
              <w:jc w:val="left"/>
              <w:rPr>
                <w:sz w:val="18"/>
                <w:szCs w:val="18"/>
                <w:highlight w:val="yellow"/>
              </w:rPr>
            </w:pPr>
            <w:r w:rsidRPr="00A63180">
              <w:rPr>
                <w:sz w:val="18"/>
                <w:szCs w:val="18"/>
              </w:rPr>
              <w:t>Aplikačné vybavenie d</w:t>
            </w:r>
            <w:r w:rsidR="00FF1D57" w:rsidRPr="00A63180">
              <w:rPr>
                <w:sz w:val="18"/>
                <w:szCs w:val="18"/>
              </w:rPr>
              <w:t>átovej časti IS KUZZ a ECM</w:t>
            </w:r>
          </w:p>
        </w:tc>
        <w:tc>
          <w:tcPr>
            <w:tcW w:w="2769" w:type="pct"/>
          </w:tcPr>
          <w:p w:rsidR="00FF1D57" w:rsidRDefault="00A63180" w:rsidP="00316971">
            <w:pPr>
              <w:pStyle w:val="BodyText"/>
              <w:spacing w:before="40" w:after="40"/>
              <w:jc w:val="left"/>
              <w:rPr>
                <w:sz w:val="18"/>
                <w:szCs w:val="18"/>
              </w:rPr>
            </w:pPr>
            <w:r>
              <w:rPr>
                <w:sz w:val="18"/>
                <w:szCs w:val="18"/>
              </w:rPr>
              <w:t>Tvorba a implementácia aplikačného vybavenia</w:t>
            </w:r>
            <w:r w:rsidR="00316971">
              <w:rPr>
                <w:sz w:val="18"/>
                <w:szCs w:val="18"/>
              </w:rPr>
              <w:t xml:space="preserve"> pre dátovú časť IS KUZZ a ECM</w:t>
            </w:r>
            <w:r w:rsidR="00A1571C">
              <w:rPr>
                <w:sz w:val="18"/>
                <w:szCs w:val="18"/>
              </w:rPr>
              <w:t xml:space="preserve"> </w:t>
            </w:r>
            <w:r w:rsidR="00FF1D57">
              <w:rPr>
                <w:sz w:val="18"/>
                <w:szCs w:val="18"/>
              </w:rPr>
              <w:t>(predmetom 1. etapy)</w:t>
            </w:r>
            <w:r w:rsidR="00316971">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VP_4</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Aplikačné vybavenie konsolidačnej časti IS KUZZ</w:t>
            </w:r>
          </w:p>
        </w:tc>
        <w:tc>
          <w:tcPr>
            <w:tcW w:w="2769" w:type="pct"/>
          </w:tcPr>
          <w:p w:rsidR="00FF1D57" w:rsidRDefault="00316971" w:rsidP="008B387E">
            <w:pPr>
              <w:pStyle w:val="BodyText"/>
              <w:spacing w:before="40" w:after="40"/>
              <w:jc w:val="left"/>
              <w:rPr>
                <w:sz w:val="18"/>
                <w:szCs w:val="18"/>
              </w:rPr>
            </w:pPr>
            <w:r>
              <w:rPr>
                <w:sz w:val="18"/>
                <w:szCs w:val="18"/>
              </w:rPr>
              <w:t xml:space="preserve">Tvorba a implementácia aplikačného vybavenia pre konsolidačnú časť IS KUZZ a ECM </w:t>
            </w:r>
            <w:r w:rsidR="00FF1D57">
              <w:rPr>
                <w:sz w:val="18"/>
                <w:szCs w:val="18"/>
              </w:rPr>
              <w:t>(predmetom 1.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VP_5</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Aplikačné vybavenie GUI časti KUZZ</w:t>
            </w:r>
          </w:p>
        </w:tc>
        <w:tc>
          <w:tcPr>
            <w:tcW w:w="2769" w:type="pct"/>
          </w:tcPr>
          <w:p w:rsidR="00FF1D57" w:rsidRDefault="00316971" w:rsidP="00316971">
            <w:pPr>
              <w:pStyle w:val="BodyText"/>
              <w:spacing w:before="40" w:after="40"/>
              <w:jc w:val="left"/>
              <w:rPr>
                <w:sz w:val="18"/>
                <w:szCs w:val="18"/>
              </w:rPr>
            </w:pPr>
            <w:r>
              <w:rPr>
                <w:sz w:val="18"/>
                <w:szCs w:val="18"/>
              </w:rPr>
              <w:t xml:space="preserve">Tvorba a implementácia aplikačného vybavenia pre GUI časť IS KUZZ a ECM </w:t>
            </w:r>
            <w:r w:rsidR="00FF1D57">
              <w:rPr>
                <w:sz w:val="18"/>
                <w:szCs w:val="18"/>
              </w:rPr>
              <w:t>predmetom 1. etapy)</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VP_6</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Aplikačné vybavenie ECM/DMS funkcionality</w:t>
            </w:r>
          </w:p>
        </w:tc>
        <w:tc>
          <w:tcPr>
            <w:tcW w:w="2769" w:type="pct"/>
          </w:tcPr>
          <w:p w:rsidR="00FF1D57" w:rsidRDefault="00316971" w:rsidP="00316971">
            <w:pPr>
              <w:pStyle w:val="BodyText"/>
              <w:spacing w:before="40" w:after="40"/>
              <w:jc w:val="left"/>
              <w:rPr>
                <w:sz w:val="18"/>
                <w:szCs w:val="18"/>
              </w:rPr>
            </w:pPr>
            <w:r>
              <w:rPr>
                <w:sz w:val="18"/>
                <w:szCs w:val="18"/>
              </w:rPr>
              <w:t xml:space="preserve">Tvorba a implementácia aplikačného vybavenia pre ECM/DMS funkcionalitu IS KUZZ a ECM </w:t>
            </w:r>
            <w:r w:rsidR="00FF1D57">
              <w:rPr>
                <w:sz w:val="18"/>
                <w:szCs w:val="18"/>
              </w:rPr>
              <w:t>(predmetom 1. etapy)</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VP_7</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Publikovanie už konsolidovaných údajov v JRÚZ do IS KUZZ</w:t>
            </w:r>
          </w:p>
        </w:tc>
        <w:tc>
          <w:tcPr>
            <w:tcW w:w="2769" w:type="pct"/>
          </w:tcPr>
          <w:p w:rsidR="00FF1D57" w:rsidRDefault="00316971" w:rsidP="008B387E">
            <w:pPr>
              <w:pStyle w:val="BodyText"/>
              <w:spacing w:before="40" w:after="40"/>
              <w:jc w:val="left"/>
              <w:rPr>
                <w:sz w:val="18"/>
                <w:szCs w:val="18"/>
              </w:rPr>
            </w:pPr>
            <w:r>
              <w:rPr>
                <w:sz w:val="18"/>
                <w:szCs w:val="18"/>
              </w:rPr>
              <w:t xml:space="preserve">Migrácia rezortných údajov do JRÚZ a IS KUZZ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VP_8</w:t>
            </w:r>
          </w:p>
        </w:tc>
        <w:tc>
          <w:tcPr>
            <w:tcW w:w="1794" w:type="pct"/>
            <w:shd w:val="clear" w:color="auto" w:fill="auto"/>
          </w:tcPr>
          <w:p w:rsidR="00FF1D57" w:rsidRPr="00316971" w:rsidRDefault="00FF1D57" w:rsidP="00FF1D57">
            <w:pPr>
              <w:pStyle w:val="BodyText"/>
              <w:tabs>
                <w:tab w:val="left" w:pos="1071"/>
              </w:tabs>
              <w:spacing w:before="40" w:after="40"/>
              <w:jc w:val="left"/>
              <w:rPr>
                <w:sz w:val="18"/>
                <w:szCs w:val="18"/>
              </w:rPr>
            </w:pPr>
            <w:r w:rsidRPr="00316971">
              <w:rPr>
                <w:sz w:val="18"/>
                <w:szCs w:val="18"/>
              </w:rPr>
              <w:t>Zmena právnych predpisov pre referenčné údaje z JRÚZ</w:t>
            </w:r>
          </w:p>
        </w:tc>
        <w:tc>
          <w:tcPr>
            <w:tcW w:w="2769" w:type="pct"/>
          </w:tcPr>
          <w:p w:rsidR="00FF1D57" w:rsidRDefault="00316971" w:rsidP="008B387E">
            <w:pPr>
              <w:pStyle w:val="BodyText"/>
              <w:spacing w:before="40" w:after="40"/>
              <w:jc w:val="left"/>
              <w:rPr>
                <w:sz w:val="18"/>
                <w:szCs w:val="18"/>
              </w:rPr>
            </w:pPr>
            <w:r>
              <w:rPr>
                <w:sz w:val="18"/>
                <w:szCs w:val="18"/>
              </w:rPr>
              <w:t xml:space="preserve">Aktualizácia referenčných údajov z JRÚZ vzhľadom na zmenu právnych predpisov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lastRenderedPageBreak/>
              <w:t>VP_9</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Implementácia výstupných rozhraní pre prvú skupinu zdrojových IS</w:t>
            </w:r>
          </w:p>
        </w:tc>
        <w:tc>
          <w:tcPr>
            <w:tcW w:w="2769" w:type="pct"/>
          </w:tcPr>
          <w:p w:rsidR="00FF1D57" w:rsidRDefault="00316971" w:rsidP="008B387E">
            <w:pPr>
              <w:pStyle w:val="BodyText"/>
              <w:spacing w:before="40" w:after="40"/>
              <w:jc w:val="left"/>
              <w:rPr>
                <w:sz w:val="18"/>
                <w:szCs w:val="18"/>
              </w:rPr>
            </w:pPr>
            <w:r>
              <w:rPr>
                <w:sz w:val="18"/>
                <w:szCs w:val="18"/>
              </w:rPr>
              <w:t xml:space="preserve">Implementácia výstupných rozhraní a migrácia dát do IS KUZZ pre prvú skupinu IS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VP_10</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Implementácia konsolidačných operácií v IS KUZZ</w:t>
            </w:r>
          </w:p>
        </w:tc>
        <w:tc>
          <w:tcPr>
            <w:tcW w:w="2769" w:type="pct"/>
          </w:tcPr>
          <w:p w:rsidR="00FF1D57" w:rsidRDefault="00316971" w:rsidP="008B387E">
            <w:pPr>
              <w:pStyle w:val="BodyText"/>
              <w:spacing w:before="40" w:after="40"/>
              <w:jc w:val="left"/>
              <w:rPr>
                <w:sz w:val="18"/>
                <w:szCs w:val="18"/>
              </w:rPr>
            </w:pPr>
            <w:r w:rsidRPr="00316971">
              <w:rPr>
                <w:sz w:val="18"/>
                <w:szCs w:val="18"/>
              </w:rPr>
              <w:t>Implementácia konsolidačných operácií v IS KUZZ</w:t>
            </w:r>
            <w:r>
              <w:rPr>
                <w:sz w:val="18"/>
                <w:szCs w:val="18"/>
              </w:rPr>
              <w:t xml:space="preserve">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VP_11</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Implementácia rezortného ECM</w:t>
            </w:r>
          </w:p>
        </w:tc>
        <w:tc>
          <w:tcPr>
            <w:tcW w:w="2769" w:type="pct"/>
          </w:tcPr>
          <w:p w:rsidR="00FF1D57" w:rsidRDefault="00316971" w:rsidP="008B387E">
            <w:pPr>
              <w:pStyle w:val="BodyText"/>
              <w:spacing w:before="40" w:after="40"/>
              <w:jc w:val="left"/>
              <w:rPr>
                <w:sz w:val="18"/>
                <w:szCs w:val="18"/>
              </w:rPr>
            </w:pPr>
            <w:r>
              <w:rPr>
                <w:sz w:val="18"/>
                <w:szCs w:val="18"/>
              </w:rPr>
              <w:t xml:space="preserve">Napojenie KUZZ, ECM na eDesk, implementácia skenovania a zaručenej konverzie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VP_12</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Primárne naplnenie konsolidovaných údajov do IS KUZZ a spustenie rutinnej prevádzky</w:t>
            </w:r>
          </w:p>
        </w:tc>
        <w:tc>
          <w:tcPr>
            <w:tcW w:w="2769" w:type="pct"/>
          </w:tcPr>
          <w:p w:rsidR="00FF1D57" w:rsidRDefault="006862ED" w:rsidP="008B387E">
            <w:pPr>
              <w:pStyle w:val="BodyText"/>
              <w:spacing w:before="40" w:after="40"/>
              <w:jc w:val="left"/>
              <w:rPr>
                <w:sz w:val="18"/>
                <w:szCs w:val="18"/>
              </w:rPr>
            </w:pPr>
            <w:r>
              <w:rPr>
                <w:sz w:val="18"/>
                <w:szCs w:val="18"/>
              </w:rPr>
              <w:t xml:space="preserve">Naplnenie údajov do IS KUZZ a testovanie prevádzky </w:t>
            </w:r>
            <w:r w:rsidR="00FF1D57">
              <w:rPr>
                <w:sz w:val="18"/>
                <w:szCs w:val="18"/>
              </w:rPr>
              <w:t>(predmetom 2. etapy)</w:t>
            </w:r>
            <w:r>
              <w:rPr>
                <w:sz w:val="18"/>
                <w:szCs w:val="18"/>
              </w:rPr>
              <w:t>.</w:t>
            </w:r>
          </w:p>
        </w:tc>
      </w:tr>
      <w:tr w:rsidR="00FF1D57" w:rsidRPr="00AC379C" w:rsidTr="008B387E">
        <w:trPr>
          <w:trHeight w:val="383"/>
        </w:trPr>
        <w:tc>
          <w:tcPr>
            <w:tcW w:w="437" w:type="pct"/>
          </w:tcPr>
          <w:p w:rsidR="00FF1D57" w:rsidRDefault="00FF1D57" w:rsidP="008B387E">
            <w:pPr>
              <w:pStyle w:val="BodyText"/>
              <w:spacing w:before="40" w:after="40"/>
              <w:jc w:val="left"/>
              <w:rPr>
                <w:b/>
                <w:sz w:val="18"/>
                <w:szCs w:val="18"/>
              </w:rPr>
            </w:pPr>
            <w:r>
              <w:rPr>
                <w:b/>
                <w:sz w:val="18"/>
                <w:szCs w:val="18"/>
              </w:rPr>
              <w:t>VP_13</w:t>
            </w:r>
          </w:p>
        </w:tc>
        <w:tc>
          <w:tcPr>
            <w:tcW w:w="1794" w:type="pct"/>
            <w:shd w:val="clear" w:color="auto" w:fill="auto"/>
          </w:tcPr>
          <w:p w:rsidR="00FF1D57" w:rsidRPr="00316971" w:rsidRDefault="00FF1D57" w:rsidP="008B387E">
            <w:pPr>
              <w:pStyle w:val="BodyText"/>
              <w:spacing w:before="40" w:after="40"/>
              <w:jc w:val="left"/>
              <w:rPr>
                <w:sz w:val="18"/>
                <w:szCs w:val="18"/>
              </w:rPr>
            </w:pPr>
            <w:r w:rsidRPr="00316971">
              <w:rPr>
                <w:sz w:val="18"/>
                <w:szCs w:val="18"/>
              </w:rPr>
              <w:t>Implementácia napojenia na eDesk pre vybrané agendové systémy</w:t>
            </w:r>
          </w:p>
        </w:tc>
        <w:tc>
          <w:tcPr>
            <w:tcW w:w="2769" w:type="pct"/>
          </w:tcPr>
          <w:p w:rsidR="00FF1D57" w:rsidRDefault="006862ED" w:rsidP="008B387E">
            <w:pPr>
              <w:pStyle w:val="BodyText"/>
              <w:spacing w:before="40" w:after="40"/>
              <w:jc w:val="left"/>
              <w:rPr>
                <w:sz w:val="18"/>
                <w:szCs w:val="18"/>
              </w:rPr>
            </w:pPr>
            <w:r>
              <w:rPr>
                <w:sz w:val="18"/>
                <w:szCs w:val="18"/>
              </w:rPr>
              <w:t xml:space="preserve">Napojenie KUZZ a ECM na eDesk pre vybrané agendové systémy </w:t>
            </w:r>
            <w:r w:rsidR="00FF1D57">
              <w:rPr>
                <w:sz w:val="18"/>
                <w:szCs w:val="18"/>
              </w:rPr>
              <w:t>(predmetom 3. etapy)</w:t>
            </w:r>
            <w:r>
              <w:rPr>
                <w:sz w:val="18"/>
                <w:szCs w:val="18"/>
              </w:rPr>
              <w:t>.</w:t>
            </w:r>
          </w:p>
        </w:tc>
      </w:tr>
      <w:tr w:rsidR="00FF1D57" w:rsidRPr="00AC379C" w:rsidTr="008B387E">
        <w:trPr>
          <w:trHeight w:val="383"/>
        </w:trPr>
        <w:tc>
          <w:tcPr>
            <w:tcW w:w="437" w:type="pct"/>
          </w:tcPr>
          <w:p w:rsidR="00FF1D57" w:rsidRDefault="00FF1D57" w:rsidP="00FF1D57">
            <w:pPr>
              <w:pStyle w:val="BodyText"/>
              <w:spacing w:before="40" w:after="40"/>
              <w:jc w:val="left"/>
              <w:rPr>
                <w:b/>
                <w:sz w:val="18"/>
                <w:szCs w:val="18"/>
              </w:rPr>
            </w:pPr>
            <w:r>
              <w:rPr>
                <w:b/>
                <w:sz w:val="18"/>
                <w:szCs w:val="18"/>
              </w:rPr>
              <w:t>VP_14</w:t>
            </w:r>
          </w:p>
        </w:tc>
        <w:tc>
          <w:tcPr>
            <w:tcW w:w="1794" w:type="pct"/>
            <w:shd w:val="clear" w:color="auto" w:fill="auto"/>
          </w:tcPr>
          <w:p w:rsidR="00FF1D57" w:rsidRPr="00316971" w:rsidRDefault="00FF1D57" w:rsidP="00FF1D57">
            <w:pPr>
              <w:pStyle w:val="BodyText"/>
              <w:spacing w:before="40" w:after="40"/>
              <w:jc w:val="left"/>
              <w:rPr>
                <w:sz w:val="18"/>
                <w:szCs w:val="18"/>
              </w:rPr>
            </w:pPr>
            <w:r w:rsidRPr="00316971">
              <w:rPr>
                <w:sz w:val="18"/>
                <w:szCs w:val="18"/>
              </w:rPr>
              <w:t>Implementácia rozhraní pre ďalšiu skupinu systémov</w:t>
            </w:r>
          </w:p>
        </w:tc>
        <w:tc>
          <w:tcPr>
            <w:tcW w:w="2769" w:type="pct"/>
          </w:tcPr>
          <w:p w:rsidR="00FF1D57" w:rsidRDefault="006862ED" w:rsidP="00FF1D57">
            <w:pPr>
              <w:pStyle w:val="BodyText"/>
              <w:spacing w:before="40" w:after="40"/>
              <w:jc w:val="left"/>
              <w:rPr>
                <w:sz w:val="18"/>
                <w:szCs w:val="18"/>
              </w:rPr>
            </w:pPr>
            <w:r>
              <w:rPr>
                <w:sz w:val="18"/>
                <w:szCs w:val="18"/>
              </w:rPr>
              <w:t xml:space="preserve">Migrácia druhej skupiny údajov do IS KUZZ a zmeny na rozhraniach agendových systémov </w:t>
            </w:r>
            <w:r w:rsidR="00FF1D57" w:rsidRPr="00FF0EBD">
              <w:rPr>
                <w:sz w:val="18"/>
                <w:szCs w:val="18"/>
              </w:rPr>
              <w:t>(predmetom 3. etapy)</w:t>
            </w:r>
            <w:r>
              <w:rPr>
                <w:sz w:val="18"/>
                <w:szCs w:val="18"/>
              </w:rPr>
              <w:t>.</w:t>
            </w:r>
          </w:p>
        </w:tc>
      </w:tr>
      <w:tr w:rsidR="00FF1D57" w:rsidRPr="00AC379C" w:rsidTr="008B387E">
        <w:trPr>
          <w:trHeight w:val="383"/>
        </w:trPr>
        <w:tc>
          <w:tcPr>
            <w:tcW w:w="437" w:type="pct"/>
          </w:tcPr>
          <w:p w:rsidR="00FF1D57" w:rsidRDefault="00FF1D57" w:rsidP="00FF1D57">
            <w:pPr>
              <w:pStyle w:val="BodyText"/>
              <w:spacing w:before="40" w:after="40"/>
              <w:jc w:val="left"/>
              <w:rPr>
                <w:b/>
                <w:sz w:val="18"/>
                <w:szCs w:val="18"/>
              </w:rPr>
            </w:pPr>
            <w:r>
              <w:rPr>
                <w:b/>
                <w:sz w:val="18"/>
                <w:szCs w:val="18"/>
              </w:rPr>
              <w:t>VP_15</w:t>
            </w:r>
          </w:p>
        </w:tc>
        <w:tc>
          <w:tcPr>
            <w:tcW w:w="1794" w:type="pct"/>
            <w:shd w:val="clear" w:color="auto" w:fill="auto"/>
          </w:tcPr>
          <w:p w:rsidR="00FF1D57" w:rsidRPr="00316971" w:rsidRDefault="00FF1D57" w:rsidP="00FF1D57">
            <w:pPr>
              <w:pStyle w:val="BodyText"/>
              <w:spacing w:before="40" w:after="40"/>
              <w:jc w:val="left"/>
              <w:rPr>
                <w:sz w:val="18"/>
                <w:szCs w:val="18"/>
              </w:rPr>
            </w:pPr>
            <w:r w:rsidRPr="00316971">
              <w:rPr>
                <w:sz w:val="18"/>
                <w:szCs w:val="18"/>
              </w:rPr>
              <w:t>Primárne naplnenie pre ďalšiu skupinu</w:t>
            </w:r>
          </w:p>
        </w:tc>
        <w:tc>
          <w:tcPr>
            <w:tcW w:w="2769" w:type="pct"/>
          </w:tcPr>
          <w:p w:rsidR="00FF1D57" w:rsidRDefault="006862ED" w:rsidP="00FF1D57">
            <w:pPr>
              <w:pStyle w:val="BodyText"/>
              <w:spacing w:before="40" w:after="40"/>
              <w:jc w:val="left"/>
              <w:rPr>
                <w:sz w:val="18"/>
                <w:szCs w:val="18"/>
              </w:rPr>
            </w:pPr>
            <w:r>
              <w:rPr>
                <w:sz w:val="18"/>
                <w:szCs w:val="18"/>
              </w:rPr>
              <w:t>Migrácia druhej skupiny údajov do IS KUZZ</w:t>
            </w:r>
            <w:r w:rsidRPr="00FF0EBD">
              <w:rPr>
                <w:sz w:val="18"/>
                <w:szCs w:val="18"/>
              </w:rPr>
              <w:t xml:space="preserve"> </w:t>
            </w:r>
            <w:r w:rsidR="00FF1D57" w:rsidRPr="00FF0EBD">
              <w:rPr>
                <w:sz w:val="18"/>
                <w:szCs w:val="18"/>
              </w:rPr>
              <w:t>(predmetom 3. etapy)</w:t>
            </w:r>
            <w:r>
              <w:rPr>
                <w:sz w:val="18"/>
                <w:szCs w:val="18"/>
              </w:rPr>
              <w:t>.</w:t>
            </w:r>
          </w:p>
        </w:tc>
      </w:tr>
      <w:tr w:rsidR="00FF1D57" w:rsidRPr="00AC379C" w:rsidTr="008B387E">
        <w:trPr>
          <w:trHeight w:val="383"/>
        </w:trPr>
        <w:tc>
          <w:tcPr>
            <w:tcW w:w="437" w:type="pct"/>
          </w:tcPr>
          <w:p w:rsidR="00FF1D57" w:rsidRDefault="00FF1D57" w:rsidP="00FF1D57">
            <w:pPr>
              <w:pStyle w:val="BodyText"/>
              <w:spacing w:before="40" w:after="40"/>
              <w:jc w:val="left"/>
              <w:rPr>
                <w:b/>
                <w:sz w:val="18"/>
                <w:szCs w:val="18"/>
              </w:rPr>
            </w:pPr>
            <w:r>
              <w:rPr>
                <w:b/>
                <w:sz w:val="18"/>
                <w:szCs w:val="18"/>
              </w:rPr>
              <w:t>VP_16</w:t>
            </w:r>
          </w:p>
        </w:tc>
        <w:tc>
          <w:tcPr>
            <w:tcW w:w="1794" w:type="pct"/>
            <w:shd w:val="clear" w:color="auto" w:fill="auto"/>
          </w:tcPr>
          <w:p w:rsidR="00FF1D57" w:rsidRPr="00316971" w:rsidRDefault="00FF1D57" w:rsidP="00FF1D57">
            <w:pPr>
              <w:pStyle w:val="BodyText"/>
              <w:spacing w:before="40" w:after="40"/>
              <w:jc w:val="left"/>
              <w:rPr>
                <w:sz w:val="18"/>
                <w:szCs w:val="18"/>
              </w:rPr>
            </w:pPr>
            <w:r w:rsidRPr="00316971">
              <w:rPr>
                <w:sz w:val="18"/>
                <w:szCs w:val="18"/>
              </w:rPr>
              <w:t>Implementácia pokročilých GUI nastavení</w:t>
            </w:r>
          </w:p>
        </w:tc>
        <w:tc>
          <w:tcPr>
            <w:tcW w:w="2769" w:type="pct"/>
          </w:tcPr>
          <w:p w:rsidR="00FF1D57" w:rsidRDefault="006862ED" w:rsidP="00FF1D57">
            <w:pPr>
              <w:pStyle w:val="BodyText"/>
              <w:spacing w:before="40" w:after="40"/>
              <w:jc w:val="left"/>
              <w:rPr>
                <w:sz w:val="18"/>
                <w:szCs w:val="18"/>
              </w:rPr>
            </w:pPr>
            <w:r>
              <w:rPr>
                <w:sz w:val="18"/>
                <w:szCs w:val="18"/>
              </w:rPr>
              <w:t xml:space="preserve">Prispôsobenie a úprava nastavení prezentačného portálu </w:t>
            </w:r>
            <w:r w:rsidR="00FF1D57" w:rsidRPr="00FF0EBD">
              <w:rPr>
                <w:sz w:val="18"/>
                <w:szCs w:val="18"/>
              </w:rPr>
              <w:t>(predmetom 3. etapy)</w:t>
            </w:r>
            <w:r>
              <w:rPr>
                <w:sz w:val="18"/>
                <w:szCs w:val="18"/>
              </w:rPr>
              <w:t>.</w:t>
            </w:r>
          </w:p>
        </w:tc>
      </w:tr>
      <w:tr w:rsidR="00FF1D57" w:rsidRPr="00AC379C" w:rsidTr="008B387E">
        <w:trPr>
          <w:trHeight w:val="383"/>
        </w:trPr>
        <w:tc>
          <w:tcPr>
            <w:tcW w:w="437" w:type="pct"/>
          </w:tcPr>
          <w:p w:rsidR="00FF1D57" w:rsidRDefault="00FF1D57" w:rsidP="00FF1D57">
            <w:pPr>
              <w:pStyle w:val="BodyText"/>
              <w:spacing w:before="40" w:after="40"/>
              <w:jc w:val="left"/>
              <w:rPr>
                <w:b/>
                <w:sz w:val="18"/>
                <w:szCs w:val="18"/>
              </w:rPr>
            </w:pPr>
            <w:r>
              <w:rPr>
                <w:b/>
                <w:sz w:val="18"/>
                <w:szCs w:val="18"/>
              </w:rPr>
              <w:t>VP_17</w:t>
            </w:r>
          </w:p>
        </w:tc>
        <w:tc>
          <w:tcPr>
            <w:tcW w:w="1794" w:type="pct"/>
            <w:shd w:val="clear" w:color="auto" w:fill="auto"/>
          </w:tcPr>
          <w:p w:rsidR="00FF1D57" w:rsidRPr="00316971" w:rsidRDefault="00FF1D57" w:rsidP="00FF1D57">
            <w:pPr>
              <w:pStyle w:val="BodyText"/>
              <w:spacing w:before="40" w:after="40"/>
              <w:jc w:val="left"/>
              <w:rPr>
                <w:sz w:val="18"/>
                <w:szCs w:val="18"/>
              </w:rPr>
            </w:pPr>
            <w:r w:rsidRPr="00316971">
              <w:rPr>
                <w:sz w:val="18"/>
                <w:szCs w:val="18"/>
              </w:rPr>
              <w:t>Oživenie editorov pre orchestrácie a formuláre</w:t>
            </w:r>
          </w:p>
        </w:tc>
        <w:tc>
          <w:tcPr>
            <w:tcW w:w="2769" w:type="pct"/>
          </w:tcPr>
          <w:p w:rsidR="00FF1D57" w:rsidRDefault="006862ED" w:rsidP="00FF1D57">
            <w:pPr>
              <w:pStyle w:val="BodyText"/>
              <w:spacing w:before="40" w:after="40"/>
              <w:jc w:val="left"/>
              <w:rPr>
                <w:sz w:val="18"/>
                <w:szCs w:val="18"/>
              </w:rPr>
            </w:pPr>
            <w:r>
              <w:rPr>
                <w:sz w:val="18"/>
                <w:szCs w:val="18"/>
              </w:rPr>
              <w:t xml:space="preserve">Implementácia a skenovanie zaručenej konverzie </w:t>
            </w:r>
            <w:r w:rsidR="00FF1D57" w:rsidRPr="00FF0EBD">
              <w:rPr>
                <w:sz w:val="18"/>
                <w:szCs w:val="18"/>
              </w:rPr>
              <w:t>(predmetom 3. etapy)</w:t>
            </w:r>
            <w:r>
              <w:rPr>
                <w:sz w:val="18"/>
                <w:szCs w:val="18"/>
              </w:rPr>
              <w:t>.</w:t>
            </w:r>
          </w:p>
        </w:tc>
      </w:tr>
    </w:tbl>
    <w:p w:rsidR="008B387E" w:rsidRDefault="008B387E" w:rsidP="008B387E"/>
    <w:p w:rsidR="008B387E" w:rsidRDefault="008B387E" w:rsidP="008B387E">
      <w:pPr>
        <w:pStyle w:val="Heading3"/>
      </w:pPr>
      <w:r>
        <w:t>Harmonogram projektu</w:t>
      </w:r>
    </w:p>
    <w:p w:rsidR="008B387E" w:rsidRDefault="008B387E" w:rsidP="008B387E">
      <w:pPr>
        <w:pStyle w:val="Caption"/>
        <w:keepNext/>
        <w:jc w:val="left"/>
      </w:pPr>
      <w:bookmarkStart w:id="38" w:name="_Toc486863344"/>
      <w:r>
        <w:t xml:space="preserve">Tabuľka </w:t>
      </w:r>
      <w:fldSimple w:instr=" SEQ Tabuľka \* ARABIC ">
        <w:r w:rsidR="00534BE4">
          <w:rPr>
            <w:noProof/>
          </w:rPr>
          <w:t>29</w:t>
        </w:r>
      </w:fldSimple>
      <w:r>
        <w:t xml:space="preserve"> Harmonogram projektu</w:t>
      </w:r>
      <w:bookmarkEnd w:id="38"/>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389"/>
        <w:gridCol w:w="3944"/>
      </w:tblGrid>
      <w:tr w:rsidR="008B387E" w:rsidRPr="00AC379C" w:rsidTr="008B387E">
        <w:trPr>
          <w:trHeight w:val="342"/>
        </w:trPr>
        <w:tc>
          <w:tcPr>
            <w:tcW w:w="550" w:type="pct"/>
            <w:shd w:val="clear" w:color="auto" w:fill="D9D9D9"/>
          </w:tcPr>
          <w:p w:rsidR="008B387E" w:rsidRPr="00AC379C" w:rsidRDefault="008B387E" w:rsidP="008B387E">
            <w:pPr>
              <w:pStyle w:val="BodyText"/>
              <w:spacing w:before="40" w:after="40"/>
              <w:jc w:val="left"/>
              <w:rPr>
                <w:b/>
                <w:sz w:val="18"/>
                <w:szCs w:val="18"/>
              </w:rPr>
            </w:pPr>
            <w:r>
              <w:rPr>
                <w:b/>
                <w:sz w:val="18"/>
                <w:szCs w:val="18"/>
              </w:rPr>
              <w:t>ID</w:t>
            </w:r>
          </w:p>
        </w:tc>
        <w:tc>
          <w:tcPr>
            <w:tcW w:w="3027" w:type="pct"/>
            <w:shd w:val="clear" w:color="auto" w:fill="D9D9D9"/>
          </w:tcPr>
          <w:p w:rsidR="008B387E" w:rsidRDefault="008B387E" w:rsidP="008B387E">
            <w:pPr>
              <w:pStyle w:val="BodyText"/>
              <w:spacing w:before="40" w:after="40"/>
              <w:jc w:val="left"/>
              <w:rPr>
                <w:b/>
                <w:sz w:val="18"/>
                <w:szCs w:val="18"/>
              </w:rPr>
            </w:pPr>
            <w:r>
              <w:rPr>
                <w:b/>
                <w:sz w:val="18"/>
                <w:szCs w:val="18"/>
              </w:rPr>
              <w:t>Aktivita</w:t>
            </w:r>
          </w:p>
        </w:tc>
        <w:tc>
          <w:tcPr>
            <w:tcW w:w="1423" w:type="pct"/>
            <w:shd w:val="clear" w:color="auto" w:fill="D9D9D9"/>
          </w:tcPr>
          <w:p w:rsidR="008B387E" w:rsidRDefault="008B387E" w:rsidP="008B387E">
            <w:pPr>
              <w:pStyle w:val="BodyText"/>
              <w:spacing w:before="40" w:after="40"/>
              <w:jc w:val="left"/>
              <w:rPr>
                <w:b/>
                <w:sz w:val="18"/>
                <w:szCs w:val="18"/>
              </w:rPr>
            </w:pPr>
            <w:r>
              <w:rPr>
                <w:b/>
                <w:sz w:val="18"/>
                <w:szCs w:val="18"/>
              </w:rPr>
              <w:t>Dĺžka trvania</w:t>
            </w:r>
          </w:p>
        </w:tc>
      </w:tr>
      <w:tr w:rsidR="008B387E" w:rsidRPr="00AC379C" w:rsidTr="008B387E">
        <w:trPr>
          <w:trHeight w:val="353"/>
        </w:trPr>
        <w:tc>
          <w:tcPr>
            <w:tcW w:w="550" w:type="pct"/>
            <w:shd w:val="clear" w:color="auto" w:fill="auto"/>
          </w:tcPr>
          <w:p w:rsidR="008B387E" w:rsidRDefault="00714AA5" w:rsidP="008B387E">
            <w:pPr>
              <w:pStyle w:val="BodyText"/>
              <w:spacing w:before="40" w:after="40"/>
              <w:jc w:val="left"/>
              <w:rPr>
                <w:sz w:val="18"/>
                <w:szCs w:val="18"/>
              </w:rPr>
            </w:pPr>
            <w:r>
              <w:rPr>
                <w:sz w:val="18"/>
                <w:szCs w:val="18"/>
              </w:rPr>
              <w:t>HP_1</w:t>
            </w:r>
          </w:p>
        </w:tc>
        <w:tc>
          <w:tcPr>
            <w:tcW w:w="3027" w:type="pct"/>
          </w:tcPr>
          <w:p w:rsidR="008B387E" w:rsidRDefault="00D70F7D" w:rsidP="008B387E">
            <w:pPr>
              <w:pStyle w:val="BodyText"/>
              <w:spacing w:before="40" w:after="40"/>
              <w:jc w:val="left"/>
              <w:rPr>
                <w:sz w:val="18"/>
                <w:szCs w:val="18"/>
              </w:rPr>
            </w:pPr>
            <w:r>
              <w:rPr>
                <w:rFonts w:eastAsiaTheme="minorHAnsi" w:cs="Arial Narrow"/>
                <w:color w:val="000000"/>
                <w:sz w:val="18"/>
                <w:szCs w:val="18"/>
              </w:rPr>
              <w:t>Projektové práce – analýza a dizajn, projektová dokumentácia pre všetky definované oblasti, definovanie cieľového operačného modelu a nevyhnutných bezpečnostných prvkov</w:t>
            </w:r>
          </w:p>
        </w:tc>
        <w:tc>
          <w:tcPr>
            <w:tcW w:w="1423" w:type="pct"/>
          </w:tcPr>
          <w:p w:rsidR="008B387E" w:rsidRDefault="00063110" w:rsidP="008B387E">
            <w:pPr>
              <w:pStyle w:val="BodyText"/>
              <w:spacing w:before="40" w:after="40"/>
              <w:jc w:val="left"/>
              <w:rPr>
                <w:sz w:val="18"/>
                <w:szCs w:val="18"/>
              </w:rPr>
            </w:pPr>
            <w:r>
              <w:rPr>
                <w:sz w:val="18"/>
                <w:szCs w:val="18"/>
              </w:rPr>
              <w:t>6</w:t>
            </w:r>
            <w:r w:rsidR="00D70F7D">
              <w:rPr>
                <w:sz w:val="18"/>
                <w:szCs w:val="18"/>
              </w:rPr>
              <w:t xml:space="preserve"> mesiacov</w:t>
            </w:r>
          </w:p>
        </w:tc>
      </w:tr>
      <w:tr w:rsidR="00D70F7D" w:rsidRPr="00AC379C" w:rsidTr="008B387E">
        <w:trPr>
          <w:trHeight w:val="353"/>
        </w:trPr>
        <w:tc>
          <w:tcPr>
            <w:tcW w:w="550" w:type="pct"/>
            <w:shd w:val="clear" w:color="auto" w:fill="auto"/>
          </w:tcPr>
          <w:p w:rsidR="00D70F7D" w:rsidRDefault="00D70F7D" w:rsidP="008B387E">
            <w:pPr>
              <w:pStyle w:val="BodyText"/>
              <w:spacing w:before="40" w:after="40"/>
              <w:jc w:val="left"/>
              <w:rPr>
                <w:sz w:val="18"/>
                <w:szCs w:val="18"/>
              </w:rPr>
            </w:pPr>
            <w:r>
              <w:rPr>
                <w:sz w:val="18"/>
                <w:szCs w:val="18"/>
              </w:rPr>
              <w:t>HP_2</w:t>
            </w:r>
          </w:p>
        </w:tc>
        <w:tc>
          <w:tcPr>
            <w:tcW w:w="3027" w:type="pct"/>
          </w:tcPr>
          <w:p w:rsidR="00D70F7D" w:rsidRDefault="00D70F7D" w:rsidP="008B387E">
            <w:pPr>
              <w:pStyle w:val="BodyText"/>
              <w:spacing w:before="40" w:after="40"/>
              <w:jc w:val="left"/>
              <w:rPr>
                <w:rFonts w:eastAsiaTheme="minorHAnsi" w:cs="Arial Narrow"/>
                <w:color w:val="000000"/>
                <w:sz w:val="18"/>
                <w:szCs w:val="18"/>
              </w:rPr>
            </w:pPr>
            <w:r>
              <w:rPr>
                <w:rFonts w:eastAsiaTheme="minorHAnsi" w:cs="Arial Narrow"/>
                <w:color w:val="000000"/>
                <w:sz w:val="18"/>
                <w:szCs w:val="18"/>
              </w:rPr>
              <w:t>Obstaranie a nasadenie hardvérových, softvérových prvkov a licencií</w:t>
            </w:r>
          </w:p>
        </w:tc>
        <w:tc>
          <w:tcPr>
            <w:tcW w:w="1423" w:type="pct"/>
          </w:tcPr>
          <w:p w:rsidR="00D70F7D" w:rsidRDefault="00063110" w:rsidP="008B387E">
            <w:pPr>
              <w:pStyle w:val="BodyText"/>
              <w:spacing w:before="40" w:after="40"/>
              <w:jc w:val="left"/>
              <w:rPr>
                <w:sz w:val="18"/>
                <w:szCs w:val="18"/>
              </w:rPr>
            </w:pPr>
            <w:r>
              <w:rPr>
                <w:sz w:val="18"/>
                <w:szCs w:val="18"/>
              </w:rPr>
              <w:t>6</w:t>
            </w:r>
            <w:r w:rsidR="00D70F7D">
              <w:rPr>
                <w:sz w:val="18"/>
                <w:szCs w:val="18"/>
              </w:rPr>
              <w:t xml:space="preserve"> mesiacov</w:t>
            </w:r>
          </w:p>
        </w:tc>
      </w:tr>
      <w:tr w:rsidR="00D70F7D" w:rsidRPr="00AC379C" w:rsidTr="008B387E">
        <w:trPr>
          <w:trHeight w:val="353"/>
        </w:trPr>
        <w:tc>
          <w:tcPr>
            <w:tcW w:w="550" w:type="pct"/>
            <w:shd w:val="clear" w:color="auto" w:fill="auto"/>
          </w:tcPr>
          <w:p w:rsidR="00D70F7D" w:rsidRDefault="00D70F7D" w:rsidP="008B387E">
            <w:pPr>
              <w:pStyle w:val="BodyText"/>
              <w:spacing w:before="40" w:after="40"/>
              <w:jc w:val="left"/>
              <w:rPr>
                <w:sz w:val="18"/>
                <w:szCs w:val="18"/>
              </w:rPr>
            </w:pPr>
          </w:p>
        </w:tc>
        <w:tc>
          <w:tcPr>
            <w:tcW w:w="3027" w:type="pct"/>
          </w:tcPr>
          <w:p w:rsidR="00D70F7D" w:rsidRDefault="00D70F7D" w:rsidP="008B387E">
            <w:pPr>
              <w:pStyle w:val="BodyText"/>
              <w:spacing w:before="40" w:after="40"/>
              <w:jc w:val="left"/>
              <w:rPr>
                <w:rFonts w:eastAsiaTheme="minorHAnsi" w:cs="Arial Narrow"/>
                <w:color w:val="000000"/>
                <w:sz w:val="18"/>
                <w:szCs w:val="18"/>
              </w:rPr>
            </w:pPr>
            <w:r>
              <w:rPr>
                <w:rFonts w:eastAsiaTheme="minorHAnsi" w:cs="Arial Narrow"/>
                <w:color w:val="000000"/>
                <w:sz w:val="18"/>
                <w:szCs w:val="18"/>
              </w:rPr>
              <w:t>Implementácia a migrácia z toho:</w:t>
            </w:r>
          </w:p>
        </w:tc>
        <w:tc>
          <w:tcPr>
            <w:tcW w:w="1423" w:type="pct"/>
          </w:tcPr>
          <w:p w:rsidR="00D70F7D" w:rsidRDefault="00D70F7D" w:rsidP="008B387E">
            <w:pPr>
              <w:pStyle w:val="BodyText"/>
              <w:spacing w:before="40" w:after="40"/>
              <w:jc w:val="left"/>
              <w:rPr>
                <w:sz w:val="18"/>
                <w:szCs w:val="18"/>
              </w:rPr>
            </w:pPr>
            <w:r>
              <w:rPr>
                <w:sz w:val="18"/>
                <w:szCs w:val="18"/>
              </w:rPr>
              <w:t>24 mesiacov</w:t>
            </w:r>
          </w:p>
        </w:tc>
      </w:tr>
      <w:tr w:rsidR="00D70F7D" w:rsidRPr="00AC379C" w:rsidTr="008B387E">
        <w:trPr>
          <w:trHeight w:val="353"/>
        </w:trPr>
        <w:tc>
          <w:tcPr>
            <w:tcW w:w="550" w:type="pct"/>
            <w:shd w:val="clear" w:color="auto" w:fill="auto"/>
          </w:tcPr>
          <w:p w:rsidR="00D70F7D" w:rsidRDefault="00D70F7D" w:rsidP="00D70F7D">
            <w:pPr>
              <w:pStyle w:val="BodyText"/>
              <w:spacing w:before="40" w:after="40"/>
              <w:jc w:val="left"/>
              <w:rPr>
                <w:sz w:val="18"/>
                <w:szCs w:val="18"/>
              </w:rPr>
            </w:pPr>
            <w:r>
              <w:rPr>
                <w:sz w:val="18"/>
                <w:szCs w:val="18"/>
              </w:rPr>
              <w:t>HP_3</w:t>
            </w:r>
          </w:p>
        </w:tc>
        <w:tc>
          <w:tcPr>
            <w:tcW w:w="3027" w:type="pct"/>
          </w:tcPr>
          <w:p w:rsidR="00D70F7D" w:rsidRDefault="00D70F7D" w:rsidP="00D70F7D">
            <w:pPr>
              <w:pStyle w:val="BodyText"/>
              <w:spacing w:before="40" w:after="40"/>
              <w:jc w:val="left"/>
              <w:rPr>
                <w:rFonts w:eastAsiaTheme="minorHAnsi" w:cs="Arial Narrow"/>
                <w:color w:val="000000"/>
                <w:sz w:val="18"/>
                <w:szCs w:val="18"/>
              </w:rPr>
            </w:pPr>
            <w:r w:rsidRPr="00D70F7D">
              <w:rPr>
                <w:rFonts w:eastAsiaTheme="minorHAnsi" w:cs="Arial Narrow"/>
                <w:color w:val="000000"/>
                <w:sz w:val="18"/>
                <w:szCs w:val="18"/>
              </w:rPr>
              <w:t>1. Etapa – vybudovanie infraštruktúrnej a platformovej základne, vrátane (ak je potrebný) vývoja a inštalácii aplikačného progr</w:t>
            </w:r>
            <w:r w:rsidR="00063110">
              <w:rPr>
                <w:rFonts w:eastAsiaTheme="minorHAnsi" w:cs="Arial Narrow"/>
                <w:color w:val="000000"/>
                <w:sz w:val="18"/>
                <w:szCs w:val="18"/>
              </w:rPr>
              <w:t>amového vybavenia v režime SaaS</w:t>
            </w:r>
          </w:p>
        </w:tc>
        <w:tc>
          <w:tcPr>
            <w:tcW w:w="1423" w:type="pct"/>
          </w:tcPr>
          <w:p w:rsidR="00D70F7D" w:rsidRDefault="00063110" w:rsidP="00D70F7D">
            <w:pPr>
              <w:pStyle w:val="BodyText"/>
              <w:spacing w:before="40" w:after="40"/>
              <w:jc w:val="left"/>
              <w:rPr>
                <w:sz w:val="18"/>
                <w:szCs w:val="18"/>
              </w:rPr>
            </w:pPr>
            <w:r>
              <w:rPr>
                <w:sz w:val="18"/>
                <w:szCs w:val="18"/>
              </w:rPr>
              <w:t>12 mesiacov</w:t>
            </w:r>
          </w:p>
        </w:tc>
      </w:tr>
      <w:tr w:rsidR="00D70F7D" w:rsidRPr="00AC379C" w:rsidTr="008B387E">
        <w:trPr>
          <w:trHeight w:val="353"/>
        </w:trPr>
        <w:tc>
          <w:tcPr>
            <w:tcW w:w="550" w:type="pct"/>
            <w:shd w:val="clear" w:color="auto" w:fill="auto"/>
          </w:tcPr>
          <w:p w:rsidR="00D70F7D" w:rsidRDefault="00D70F7D" w:rsidP="00D70F7D">
            <w:pPr>
              <w:pStyle w:val="BodyText"/>
              <w:spacing w:before="40" w:after="40"/>
              <w:jc w:val="left"/>
              <w:rPr>
                <w:sz w:val="18"/>
                <w:szCs w:val="18"/>
              </w:rPr>
            </w:pPr>
            <w:r>
              <w:rPr>
                <w:sz w:val="18"/>
                <w:szCs w:val="18"/>
              </w:rPr>
              <w:t>HP_4</w:t>
            </w:r>
          </w:p>
        </w:tc>
        <w:tc>
          <w:tcPr>
            <w:tcW w:w="3027" w:type="pct"/>
          </w:tcPr>
          <w:p w:rsidR="00D70F7D" w:rsidRPr="00D70F7D" w:rsidRDefault="00D70F7D" w:rsidP="00063110">
            <w:pPr>
              <w:pStyle w:val="BodyText"/>
              <w:spacing w:before="40" w:after="40"/>
              <w:jc w:val="left"/>
              <w:rPr>
                <w:rFonts w:eastAsiaTheme="minorHAnsi" w:cs="Arial Narrow"/>
                <w:color w:val="000000"/>
                <w:sz w:val="18"/>
                <w:szCs w:val="18"/>
              </w:rPr>
            </w:pPr>
            <w:r w:rsidRPr="00D70F7D">
              <w:rPr>
                <w:rFonts w:eastAsiaTheme="minorHAnsi" w:cs="Arial Narrow"/>
                <w:color w:val="000000"/>
                <w:sz w:val="18"/>
                <w:szCs w:val="18"/>
              </w:rPr>
              <w:t>2. Etapa – imp</w:t>
            </w:r>
            <w:r w:rsidR="00063110">
              <w:rPr>
                <w:rFonts w:eastAsiaTheme="minorHAnsi" w:cs="Arial Narrow"/>
                <w:color w:val="000000"/>
                <w:sz w:val="18"/>
                <w:szCs w:val="18"/>
              </w:rPr>
              <w:t>lementácia zmien v NZIS (JRÚZ)</w:t>
            </w:r>
          </w:p>
        </w:tc>
        <w:tc>
          <w:tcPr>
            <w:tcW w:w="1423" w:type="pct"/>
          </w:tcPr>
          <w:p w:rsidR="00D70F7D" w:rsidRDefault="00063110" w:rsidP="00D70F7D">
            <w:pPr>
              <w:pStyle w:val="BodyText"/>
              <w:spacing w:before="40" w:after="40"/>
              <w:jc w:val="left"/>
              <w:rPr>
                <w:sz w:val="18"/>
                <w:szCs w:val="18"/>
              </w:rPr>
            </w:pPr>
            <w:r>
              <w:rPr>
                <w:sz w:val="18"/>
                <w:szCs w:val="18"/>
              </w:rPr>
              <w:t>6 mesiacov</w:t>
            </w:r>
          </w:p>
        </w:tc>
      </w:tr>
      <w:tr w:rsidR="00D70F7D" w:rsidRPr="00AC379C" w:rsidTr="008B387E">
        <w:trPr>
          <w:trHeight w:val="353"/>
        </w:trPr>
        <w:tc>
          <w:tcPr>
            <w:tcW w:w="550" w:type="pct"/>
            <w:shd w:val="clear" w:color="auto" w:fill="auto"/>
          </w:tcPr>
          <w:p w:rsidR="00D70F7D" w:rsidRDefault="00D70F7D" w:rsidP="00D70F7D">
            <w:pPr>
              <w:pStyle w:val="BodyText"/>
              <w:spacing w:before="40" w:after="40"/>
              <w:jc w:val="left"/>
              <w:rPr>
                <w:sz w:val="18"/>
                <w:szCs w:val="18"/>
              </w:rPr>
            </w:pPr>
            <w:r>
              <w:rPr>
                <w:sz w:val="18"/>
                <w:szCs w:val="18"/>
              </w:rPr>
              <w:t>HP_5</w:t>
            </w:r>
          </w:p>
        </w:tc>
        <w:tc>
          <w:tcPr>
            <w:tcW w:w="3027" w:type="pct"/>
          </w:tcPr>
          <w:p w:rsidR="00D70F7D" w:rsidRPr="00D70F7D" w:rsidRDefault="00D70F7D" w:rsidP="00D70F7D">
            <w:pPr>
              <w:pStyle w:val="BodyText"/>
              <w:spacing w:before="40" w:after="40"/>
              <w:jc w:val="left"/>
              <w:rPr>
                <w:rFonts w:eastAsiaTheme="minorHAnsi" w:cs="Arial Narrow"/>
                <w:color w:val="000000"/>
                <w:sz w:val="18"/>
                <w:szCs w:val="18"/>
              </w:rPr>
            </w:pPr>
            <w:r w:rsidRPr="00D70F7D">
              <w:rPr>
                <w:rFonts w:eastAsiaTheme="minorHAnsi" w:cs="Arial Narrow"/>
                <w:color w:val="000000"/>
                <w:sz w:val="18"/>
                <w:szCs w:val="18"/>
              </w:rPr>
              <w:t xml:space="preserve">3. Etapa – implementácia rozhraní pre KUZZ  do ďalších agendových systémov, a implementácia im prislúchajúcich objektov a </w:t>
            </w:r>
            <w:r w:rsidR="00063110">
              <w:rPr>
                <w:rFonts w:eastAsiaTheme="minorHAnsi" w:cs="Arial Narrow"/>
                <w:color w:val="000000"/>
                <w:sz w:val="18"/>
                <w:szCs w:val="18"/>
              </w:rPr>
              <w:t>operácii v MDM  systéme IS KUZZ</w:t>
            </w:r>
          </w:p>
        </w:tc>
        <w:tc>
          <w:tcPr>
            <w:tcW w:w="1423" w:type="pct"/>
          </w:tcPr>
          <w:p w:rsidR="00D70F7D" w:rsidRDefault="00063110" w:rsidP="00D70F7D">
            <w:pPr>
              <w:pStyle w:val="BodyText"/>
              <w:spacing w:before="40" w:after="40"/>
              <w:jc w:val="left"/>
              <w:rPr>
                <w:sz w:val="18"/>
                <w:szCs w:val="18"/>
              </w:rPr>
            </w:pPr>
            <w:r>
              <w:rPr>
                <w:sz w:val="18"/>
                <w:szCs w:val="18"/>
              </w:rPr>
              <w:t>6 mesiacov</w:t>
            </w:r>
          </w:p>
        </w:tc>
      </w:tr>
      <w:tr w:rsidR="00D70F7D" w:rsidRPr="00AC379C" w:rsidTr="008B387E">
        <w:trPr>
          <w:trHeight w:val="353"/>
        </w:trPr>
        <w:tc>
          <w:tcPr>
            <w:tcW w:w="550" w:type="pct"/>
            <w:shd w:val="clear" w:color="auto" w:fill="auto"/>
          </w:tcPr>
          <w:p w:rsidR="00D70F7D" w:rsidRDefault="002A779C" w:rsidP="008B387E">
            <w:pPr>
              <w:pStyle w:val="BodyText"/>
              <w:spacing w:before="40" w:after="40"/>
              <w:jc w:val="left"/>
              <w:rPr>
                <w:sz w:val="18"/>
                <w:szCs w:val="18"/>
              </w:rPr>
            </w:pPr>
            <w:r>
              <w:rPr>
                <w:sz w:val="18"/>
                <w:szCs w:val="18"/>
              </w:rPr>
              <w:t>HP_6</w:t>
            </w:r>
          </w:p>
        </w:tc>
        <w:tc>
          <w:tcPr>
            <w:tcW w:w="3027" w:type="pct"/>
          </w:tcPr>
          <w:p w:rsidR="00D70F7D" w:rsidRPr="00D70F7D" w:rsidRDefault="002A779C" w:rsidP="008B387E">
            <w:pPr>
              <w:pStyle w:val="BodyText"/>
              <w:spacing w:before="40" w:after="40"/>
              <w:jc w:val="left"/>
              <w:rPr>
                <w:rFonts w:eastAsiaTheme="minorHAnsi" w:cs="Arial Narrow"/>
                <w:color w:val="000000"/>
                <w:sz w:val="18"/>
                <w:szCs w:val="18"/>
              </w:rPr>
            </w:pPr>
            <w:r>
              <w:rPr>
                <w:rFonts w:eastAsiaTheme="minorHAnsi" w:cs="Arial Narrow"/>
                <w:color w:val="000000"/>
                <w:sz w:val="18"/>
                <w:szCs w:val="18"/>
              </w:rPr>
              <w:t>Realizácia školení</w:t>
            </w:r>
          </w:p>
        </w:tc>
        <w:tc>
          <w:tcPr>
            <w:tcW w:w="1423" w:type="pct"/>
          </w:tcPr>
          <w:p w:rsidR="00D70F7D" w:rsidRDefault="00063110" w:rsidP="008B387E">
            <w:pPr>
              <w:pStyle w:val="BodyText"/>
              <w:spacing w:before="40" w:after="40"/>
              <w:jc w:val="left"/>
              <w:rPr>
                <w:sz w:val="18"/>
                <w:szCs w:val="18"/>
              </w:rPr>
            </w:pPr>
            <w:r>
              <w:rPr>
                <w:sz w:val="18"/>
                <w:szCs w:val="18"/>
              </w:rPr>
              <w:t>Realizácia po skončení tretej etapy, t.j. 2x 1 mesiac a v závere projektu školenia počas 3 mesiacov</w:t>
            </w:r>
          </w:p>
        </w:tc>
      </w:tr>
      <w:tr w:rsidR="00D70F7D" w:rsidRPr="00AC379C" w:rsidTr="008B387E">
        <w:trPr>
          <w:trHeight w:val="353"/>
        </w:trPr>
        <w:tc>
          <w:tcPr>
            <w:tcW w:w="550" w:type="pct"/>
            <w:shd w:val="clear" w:color="auto" w:fill="auto"/>
          </w:tcPr>
          <w:p w:rsidR="00D70F7D" w:rsidRDefault="002A779C" w:rsidP="008B387E">
            <w:pPr>
              <w:pStyle w:val="BodyText"/>
              <w:spacing w:before="40" w:after="40"/>
              <w:jc w:val="left"/>
              <w:rPr>
                <w:sz w:val="18"/>
                <w:szCs w:val="18"/>
              </w:rPr>
            </w:pPr>
            <w:r>
              <w:rPr>
                <w:sz w:val="18"/>
                <w:szCs w:val="18"/>
              </w:rPr>
              <w:t>HP_7</w:t>
            </w:r>
          </w:p>
        </w:tc>
        <w:tc>
          <w:tcPr>
            <w:tcW w:w="3027" w:type="pct"/>
          </w:tcPr>
          <w:p w:rsidR="00D70F7D" w:rsidRPr="00D70F7D" w:rsidRDefault="002A779C" w:rsidP="008B387E">
            <w:pPr>
              <w:pStyle w:val="BodyText"/>
              <w:spacing w:before="40" w:after="40"/>
              <w:jc w:val="left"/>
              <w:rPr>
                <w:rFonts w:eastAsiaTheme="minorHAnsi" w:cs="Arial Narrow"/>
                <w:color w:val="000000"/>
                <w:sz w:val="18"/>
                <w:szCs w:val="18"/>
              </w:rPr>
            </w:pPr>
            <w:r>
              <w:rPr>
                <w:rFonts w:eastAsiaTheme="minorHAnsi" w:cs="Arial Narrow"/>
                <w:color w:val="000000"/>
                <w:sz w:val="18"/>
                <w:szCs w:val="18"/>
              </w:rPr>
              <w:t>Projektové riadenie</w:t>
            </w:r>
          </w:p>
        </w:tc>
        <w:tc>
          <w:tcPr>
            <w:tcW w:w="1423" w:type="pct"/>
          </w:tcPr>
          <w:p w:rsidR="00D70F7D" w:rsidRDefault="00063110" w:rsidP="008B387E">
            <w:pPr>
              <w:pStyle w:val="BodyText"/>
              <w:spacing w:before="40" w:after="40"/>
              <w:jc w:val="left"/>
              <w:rPr>
                <w:sz w:val="18"/>
                <w:szCs w:val="18"/>
              </w:rPr>
            </w:pPr>
            <w:r>
              <w:rPr>
                <w:sz w:val="18"/>
                <w:szCs w:val="18"/>
              </w:rPr>
              <w:t>Počas celej dĺžky trvania projektu, t.j. 36 mesiacov</w:t>
            </w:r>
          </w:p>
        </w:tc>
      </w:tr>
    </w:tbl>
    <w:p w:rsidR="008B387E" w:rsidRDefault="008B387E" w:rsidP="008B387E"/>
    <w:p w:rsidR="004F280D" w:rsidRPr="008B387E" w:rsidRDefault="004F280D" w:rsidP="008B387E"/>
    <w:p w:rsidR="003724D2" w:rsidRDefault="003724D2" w:rsidP="003724D2">
      <w:pPr>
        <w:pStyle w:val="Heading2"/>
      </w:pPr>
      <w:r>
        <w:t>Prevádzka</w:t>
      </w:r>
    </w:p>
    <w:p w:rsidR="003724D2" w:rsidRDefault="003724D2" w:rsidP="003724D2">
      <w:pPr>
        <w:pStyle w:val="Caption"/>
        <w:keepNext/>
        <w:jc w:val="left"/>
      </w:pPr>
      <w:bookmarkStart w:id="39" w:name="_Toc398046092"/>
      <w:bookmarkStart w:id="40" w:name="_Toc486863345"/>
      <w:r>
        <w:t xml:space="preserve">Tabuľka </w:t>
      </w:r>
      <w:fldSimple w:instr=" SEQ Tabuľka \* ARABIC ">
        <w:r w:rsidR="00534BE4">
          <w:rPr>
            <w:noProof/>
          </w:rPr>
          <w:t>30</w:t>
        </w:r>
      </w:fldSimple>
      <w:r>
        <w:t xml:space="preserve"> Kategórie technických problémov, vysvetlenie k nasledujúcim tabuľkám</w:t>
      </w:r>
      <w:bookmarkEnd w:id="39"/>
      <w:bookmarkEnd w:id="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10873"/>
      </w:tblGrid>
      <w:tr w:rsidR="003724D2" w:rsidRPr="00241F24" w:rsidTr="000C3C97">
        <w:tc>
          <w:tcPr>
            <w:tcW w:w="11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724D2" w:rsidRPr="008F7F64" w:rsidRDefault="003724D2" w:rsidP="000C3C97">
            <w:pPr>
              <w:pStyle w:val="BodyText"/>
              <w:spacing w:before="40" w:after="40"/>
              <w:jc w:val="left"/>
              <w:rPr>
                <w:b/>
                <w:sz w:val="18"/>
                <w:szCs w:val="18"/>
              </w:rPr>
            </w:pPr>
            <w:r w:rsidRPr="008F7F64">
              <w:rPr>
                <w:b/>
                <w:sz w:val="18"/>
                <w:szCs w:val="18"/>
              </w:rPr>
              <w:t>Kategória technického problému</w:t>
            </w:r>
          </w:p>
        </w:tc>
        <w:tc>
          <w:tcPr>
            <w:tcW w:w="38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724D2" w:rsidRPr="008F7F64" w:rsidRDefault="003724D2" w:rsidP="000C3C97">
            <w:pPr>
              <w:pStyle w:val="BodyText"/>
              <w:spacing w:before="40" w:after="40"/>
              <w:jc w:val="left"/>
              <w:rPr>
                <w:b/>
                <w:sz w:val="18"/>
                <w:szCs w:val="18"/>
              </w:rPr>
            </w:pPr>
            <w:r w:rsidRPr="008F7F64">
              <w:rPr>
                <w:b/>
                <w:sz w:val="18"/>
                <w:szCs w:val="18"/>
              </w:rPr>
              <w:t>Popis</w:t>
            </w:r>
          </w:p>
        </w:tc>
      </w:tr>
      <w:tr w:rsidR="003724D2" w:rsidRPr="00241F24" w:rsidTr="003724D2">
        <w:tc>
          <w:tcPr>
            <w:tcW w:w="11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 xml:space="preserve">A – </w:t>
            </w:r>
            <w:r>
              <w:rPr>
                <w:sz w:val="18"/>
                <w:szCs w:val="18"/>
              </w:rPr>
              <w:t>kritická</w:t>
            </w:r>
          </w:p>
        </w:tc>
        <w:tc>
          <w:tcPr>
            <w:tcW w:w="388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Systém ako celok zlyhal a je mimo prevádzky. Nie je známe žiadne dočasné riešenie ani alternatíva, ktorá by viedla k opätovnému sprevádzkovaniu systému aspoň v obmedzenom stave.</w:t>
            </w:r>
          </w:p>
        </w:tc>
      </w:tr>
      <w:tr w:rsidR="003724D2" w:rsidRPr="00241F24" w:rsidTr="003724D2">
        <w:tc>
          <w:tcPr>
            <w:tcW w:w="11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B – vysoká</w:t>
            </w:r>
          </w:p>
        </w:tc>
        <w:tc>
          <w:tcPr>
            <w:tcW w:w="388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 xml:space="preserve">Systém má výrazne obmedzenú schopnosť prevádzky. Hlavné komponenty nefungujú a v prevádzke vykazujú vady. Kľúčová funkcionalita je obmedzená. </w:t>
            </w:r>
          </w:p>
        </w:tc>
      </w:tr>
      <w:tr w:rsidR="003724D2" w:rsidRPr="00241F24" w:rsidTr="003724D2">
        <w:tc>
          <w:tcPr>
            <w:tcW w:w="11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C - normálna</w:t>
            </w:r>
          </w:p>
        </w:tc>
        <w:tc>
          <w:tcPr>
            <w:tcW w:w="388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3724D2" w:rsidRPr="008F7F64" w:rsidRDefault="003724D2" w:rsidP="000C3C97">
            <w:pPr>
              <w:pStyle w:val="BodyText"/>
              <w:spacing w:before="40" w:after="40"/>
              <w:jc w:val="left"/>
              <w:rPr>
                <w:sz w:val="18"/>
                <w:szCs w:val="18"/>
              </w:rPr>
            </w:pPr>
            <w:r w:rsidRPr="008F7F64">
              <w:rPr>
                <w:sz w:val="18"/>
                <w:szCs w:val="18"/>
              </w:rPr>
              <w:t>Systém vykazuje výpadok menej dôležitej funkcionality alebo komponentu, ktorý nemá kritický dopad na užívateľov ale funkčnosť systému je obmedzená. Systém nespôsobuje trvalú stratu údajov alebo ich vážne poškodenie.</w:t>
            </w:r>
          </w:p>
        </w:tc>
      </w:tr>
    </w:tbl>
    <w:p w:rsidR="003724D2" w:rsidRDefault="003724D2" w:rsidP="003724D2"/>
    <w:p w:rsidR="003724D2" w:rsidRDefault="003724D2" w:rsidP="003724D2">
      <w:pPr>
        <w:pStyle w:val="Heading3"/>
      </w:pPr>
      <w:r w:rsidRPr="003724D2">
        <w:t>Dodávateľská podpora</w:t>
      </w:r>
    </w:p>
    <w:p w:rsidR="00D33FED" w:rsidRDefault="00D33FED" w:rsidP="003724D2">
      <w:pPr>
        <w:rPr>
          <w:b/>
        </w:rPr>
      </w:pPr>
      <w:r w:rsidRPr="00D33FED">
        <w:rPr>
          <w:b/>
        </w:rPr>
        <w:t>Pre popis aktuálneho stavu</w:t>
      </w:r>
    </w:p>
    <w:p w:rsidR="003724D2" w:rsidRDefault="003724D2" w:rsidP="003724D2">
      <w:r>
        <w:t>Príloha obsahuje z</w:t>
      </w:r>
      <w:r w:rsidRPr="00AE1CE6">
        <w:t>oznam aktuálnych zmlúv o podpore párovaný na zoznam prostriedkov (ľubovoľná kombinácia aplikačných a technologických prostriedkov, tak ako je uvedená v zmluve), ktoré zabezpečujú dodávateľskú podporu prevádzky týchto prostriedkov. Tiež s uvedenou úrovňou poskytovania služieb.</w:t>
      </w:r>
    </w:p>
    <w:p w:rsidR="00D33FED" w:rsidRDefault="00D33FED" w:rsidP="003724D2">
      <w:pPr>
        <w:rPr>
          <w:b/>
        </w:rPr>
      </w:pPr>
      <w:r w:rsidRPr="00D33FED">
        <w:rPr>
          <w:b/>
        </w:rPr>
        <w:t>Pre popis budúceho stavu</w:t>
      </w:r>
    </w:p>
    <w:p w:rsidR="00D33FED" w:rsidRDefault="00D33FED" w:rsidP="00D33FED">
      <w:r w:rsidRPr="00D33FED">
        <w:t>Príloha</w:t>
      </w:r>
      <w:r>
        <w:t xml:space="preserve"> obsahuje zoznam prostriedkov (vrátane služieb) a navrhovanou dodávateľskou podporou týchto prostriedkov. </w:t>
      </w:r>
      <w:r w:rsidRPr="00AE1CE6">
        <w:t>Tiež s uvedenou úrovňou poskytovania služieb.</w:t>
      </w:r>
      <w:r>
        <w:t xml:space="preserve"> Pričom </w:t>
      </w:r>
      <w:r w:rsidRPr="00D33FED">
        <w:t>Identifikátor (názov) zmluvy</w:t>
      </w:r>
      <w:r>
        <w:t xml:space="preserve">, </w:t>
      </w:r>
      <w:r w:rsidRPr="00D33FED">
        <w:t>Dodávateľ</w:t>
      </w:r>
      <w:r>
        <w:t xml:space="preserve">  nie sú povinné (môže sa vyskytnúť prípad, keď by napr. vplyvom zmluvných záväzkov, prešla podpora budúceho stavu na existujúceho dodávateľa). Celkové ročné výdavky musia byť zohľadnené v Ekonomickej analýze. </w:t>
      </w:r>
    </w:p>
    <w:p w:rsidR="00D33FED" w:rsidRPr="00D33FED" w:rsidRDefault="00D33FED" w:rsidP="003724D2"/>
    <w:p w:rsidR="003724D2" w:rsidRDefault="003724D2" w:rsidP="003724D2">
      <w:pPr>
        <w:pStyle w:val="Caption"/>
        <w:keepNext/>
        <w:jc w:val="left"/>
      </w:pPr>
      <w:bookmarkStart w:id="41" w:name="_Toc398046093"/>
      <w:bookmarkStart w:id="42" w:name="_Toc486863346"/>
      <w:bookmarkStart w:id="43" w:name="_Toc391026584"/>
      <w:r>
        <w:t xml:space="preserve">Tabuľka </w:t>
      </w:r>
      <w:fldSimple w:instr=" SEQ Tabuľka \* ARABIC ">
        <w:r w:rsidR="00534BE4">
          <w:rPr>
            <w:noProof/>
          </w:rPr>
          <w:t>31</w:t>
        </w:r>
      </w:fldSimple>
      <w:r>
        <w:t xml:space="preserve"> Dodávateľská podpora</w:t>
      </w:r>
      <w:bookmarkEnd w:id="41"/>
      <w:bookmarkEnd w:id="42"/>
      <w:r w:rsidRPr="00821A3B">
        <w:t xml:space="preserve"> </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635"/>
        <w:gridCol w:w="2149"/>
        <w:gridCol w:w="2046"/>
        <w:gridCol w:w="98"/>
        <w:gridCol w:w="1951"/>
        <w:gridCol w:w="90"/>
        <w:gridCol w:w="1959"/>
        <w:gridCol w:w="2049"/>
      </w:tblGrid>
      <w:tr w:rsidR="003724D2" w:rsidRPr="00AC379C" w:rsidTr="000C3C97">
        <w:trPr>
          <w:trHeight w:val="207"/>
        </w:trPr>
        <w:tc>
          <w:tcPr>
            <w:tcW w:w="363" w:type="pct"/>
            <w:shd w:val="clear" w:color="auto" w:fill="D9D9D9"/>
          </w:tcPr>
          <w:p w:rsidR="003724D2" w:rsidRPr="00AC379C" w:rsidRDefault="003724D2" w:rsidP="000C3C97">
            <w:pPr>
              <w:pStyle w:val="BodyText"/>
              <w:spacing w:before="40" w:after="40"/>
              <w:jc w:val="left"/>
              <w:rPr>
                <w:b/>
                <w:sz w:val="18"/>
                <w:szCs w:val="18"/>
              </w:rPr>
            </w:pPr>
            <w:r>
              <w:rPr>
                <w:b/>
                <w:sz w:val="18"/>
                <w:szCs w:val="18"/>
              </w:rPr>
              <w:t>ID</w:t>
            </w:r>
          </w:p>
        </w:tc>
        <w:tc>
          <w:tcPr>
            <w:tcW w:w="941" w:type="pct"/>
            <w:shd w:val="clear" w:color="auto" w:fill="D9D9D9"/>
          </w:tcPr>
          <w:p w:rsidR="003724D2" w:rsidRPr="00AC379C" w:rsidRDefault="003724D2" w:rsidP="000C3C97">
            <w:pPr>
              <w:pStyle w:val="BodyText"/>
              <w:spacing w:before="40" w:after="40"/>
              <w:jc w:val="left"/>
              <w:rPr>
                <w:b/>
                <w:sz w:val="18"/>
                <w:szCs w:val="18"/>
              </w:rPr>
            </w:pPr>
            <w:r>
              <w:rPr>
                <w:b/>
                <w:sz w:val="18"/>
                <w:szCs w:val="18"/>
              </w:rPr>
              <w:t>Identifikátor (názov) zmluvy</w:t>
            </w:r>
          </w:p>
        </w:tc>
        <w:tc>
          <w:tcPr>
            <w:tcW w:w="768" w:type="pct"/>
            <w:shd w:val="clear" w:color="auto" w:fill="D9D9D9"/>
          </w:tcPr>
          <w:p w:rsidR="003724D2" w:rsidRPr="00AC379C" w:rsidRDefault="003724D2" w:rsidP="000C3C97">
            <w:pPr>
              <w:pStyle w:val="BodyText"/>
              <w:spacing w:before="40" w:after="40"/>
              <w:jc w:val="left"/>
              <w:rPr>
                <w:b/>
                <w:sz w:val="18"/>
                <w:szCs w:val="18"/>
              </w:rPr>
            </w:pPr>
            <w:r>
              <w:rPr>
                <w:b/>
                <w:sz w:val="18"/>
                <w:szCs w:val="18"/>
              </w:rPr>
              <w:t>Dodávateľ</w:t>
            </w:r>
          </w:p>
        </w:tc>
        <w:tc>
          <w:tcPr>
            <w:tcW w:w="766"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Platnosť od-do</w:t>
            </w:r>
          </w:p>
        </w:tc>
        <w:tc>
          <w:tcPr>
            <w:tcW w:w="729"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Celkové ročné výdavky</w:t>
            </w:r>
          </w:p>
        </w:tc>
        <w:tc>
          <w:tcPr>
            <w:tcW w:w="1432"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Identifikátory prostriedkov</w:t>
            </w:r>
          </w:p>
        </w:tc>
      </w:tr>
      <w:tr w:rsidR="004F280D" w:rsidRPr="00AC379C" w:rsidTr="000C3C97">
        <w:trPr>
          <w:trHeight w:val="657"/>
        </w:trPr>
        <w:tc>
          <w:tcPr>
            <w:tcW w:w="363" w:type="pct"/>
            <w:shd w:val="clear" w:color="auto" w:fill="auto"/>
          </w:tcPr>
          <w:p w:rsidR="004F280D" w:rsidRPr="009D4F88" w:rsidRDefault="004F280D" w:rsidP="004F280D">
            <w:pPr>
              <w:pStyle w:val="BodyText"/>
              <w:spacing w:before="40" w:after="40"/>
              <w:jc w:val="left"/>
              <w:rPr>
                <w:b/>
                <w:sz w:val="18"/>
                <w:szCs w:val="18"/>
              </w:rPr>
            </w:pPr>
            <w:r w:rsidRPr="009D4F88">
              <w:rPr>
                <w:b/>
                <w:sz w:val="18"/>
                <w:szCs w:val="18"/>
              </w:rPr>
              <w:t>PP_X</w:t>
            </w:r>
          </w:p>
        </w:tc>
        <w:tc>
          <w:tcPr>
            <w:tcW w:w="941" w:type="pct"/>
            <w:shd w:val="clear" w:color="auto" w:fill="auto"/>
          </w:tcPr>
          <w:p w:rsidR="004F280D" w:rsidRDefault="004F280D" w:rsidP="004F280D">
            <w:pPr>
              <w:pStyle w:val="BodyText"/>
              <w:spacing w:before="40" w:after="40" w:line="256" w:lineRule="auto"/>
              <w:jc w:val="left"/>
              <w:rPr>
                <w:sz w:val="18"/>
                <w:szCs w:val="18"/>
              </w:rPr>
            </w:pPr>
            <w:r>
              <w:rPr>
                <w:sz w:val="18"/>
                <w:szCs w:val="18"/>
              </w:rPr>
              <w:t>Číslo zmluvy bude doplnené po podpise zmluvy.</w:t>
            </w:r>
          </w:p>
        </w:tc>
        <w:tc>
          <w:tcPr>
            <w:tcW w:w="768" w:type="pct"/>
            <w:shd w:val="clear" w:color="auto" w:fill="auto"/>
          </w:tcPr>
          <w:p w:rsidR="004F280D" w:rsidRDefault="004F280D" w:rsidP="004F280D">
            <w:pPr>
              <w:pStyle w:val="BodyText"/>
              <w:spacing w:before="40" w:after="40" w:line="256" w:lineRule="auto"/>
              <w:jc w:val="left"/>
              <w:rPr>
                <w:sz w:val="18"/>
                <w:szCs w:val="18"/>
              </w:rPr>
            </w:pPr>
            <w:r>
              <w:rPr>
                <w:sz w:val="18"/>
                <w:szCs w:val="18"/>
              </w:rPr>
              <w:t>Dodávateľ bude doplnený po podpise zmluvy</w:t>
            </w:r>
          </w:p>
        </w:tc>
        <w:tc>
          <w:tcPr>
            <w:tcW w:w="766" w:type="pct"/>
            <w:gridSpan w:val="2"/>
            <w:shd w:val="clear" w:color="auto" w:fill="auto"/>
          </w:tcPr>
          <w:p w:rsidR="004F280D" w:rsidRPr="00AC379C" w:rsidRDefault="004F280D" w:rsidP="004F280D">
            <w:pPr>
              <w:pStyle w:val="BodyText"/>
              <w:spacing w:before="40" w:after="40"/>
              <w:jc w:val="left"/>
              <w:rPr>
                <w:sz w:val="18"/>
                <w:szCs w:val="18"/>
              </w:rPr>
            </w:pPr>
          </w:p>
        </w:tc>
        <w:tc>
          <w:tcPr>
            <w:tcW w:w="729" w:type="pct"/>
            <w:gridSpan w:val="2"/>
          </w:tcPr>
          <w:p w:rsidR="004F280D" w:rsidRPr="00AC379C" w:rsidRDefault="004F280D" w:rsidP="004F280D">
            <w:pPr>
              <w:pStyle w:val="BodyText"/>
              <w:spacing w:before="40" w:after="40"/>
              <w:jc w:val="left"/>
              <w:rPr>
                <w:sz w:val="18"/>
                <w:szCs w:val="18"/>
              </w:rPr>
            </w:pPr>
          </w:p>
        </w:tc>
        <w:tc>
          <w:tcPr>
            <w:tcW w:w="1432" w:type="pct"/>
            <w:gridSpan w:val="2"/>
            <w:shd w:val="clear" w:color="auto" w:fill="auto"/>
          </w:tcPr>
          <w:p w:rsidR="004F280D" w:rsidRDefault="004F280D" w:rsidP="004F280D">
            <w:pPr>
              <w:pStyle w:val="BodyText"/>
              <w:spacing w:before="40" w:after="40"/>
              <w:jc w:val="left"/>
              <w:rPr>
                <w:sz w:val="18"/>
                <w:szCs w:val="18"/>
              </w:rPr>
            </w:pPr>
            <w:r>
              <w:rPr>
                <w:sz w:val="18"/>
                <w:szCs w:val="18"/>
              </w:rPr>
              <w:t xml:space="preserve">Aplikačné a technologické prostriedky v danom zmluvnom vzťahu. </w:t>
            </w:r>
          </w:p>
          <w:p w:rsidR="004F280D" w:rsidRPr="00AC379C" w:rsidRDefault="004F280D" w:rsidP="004F280D">
            <w:pPr>
              <w:pStyle w:val="BodyText"/>
              <w:spacing w:before="40" w:after="40"/>
              <w:jc w:val="left"/>
              <w:rPr>
                <w:sz w:val="18"/>
                <w:szCs w:val="18"/>
              </w:rPr>
            </w:pPr>
            <w:r>
              <w:rPr>
                <w:sz w:val="18"/>
                <w:szCs w:val="18"/>
              </w:rPr>
              <w:t>Zoznam oddelený čiarkami.</w:t>
            </w:r>
          </w:p>
        </w:tc>
      </w:tr>
      <w:tr w:rsidR="003724D2" w:rsidRPr="00AC379C" w:rsidTr="000C3C97">
        <w:trPr>
          <w:trHeight w:val="348"/>
        </w:trPr>
        <w:tc>
          <w:tcPr>
            <w:tcW w:w="363" w:type="pct"/>
            <w:shd w:val="clear" w:color="auto" w:fill="auto"/>
          </w:tcPr>
          <w:p w:rsidR="003724D2" w:rsidRPr="009D4F88" w:rsidRDefault="003724D2" w:rsidP="000C3C97">
            <w:pPr>
              <w:pStyle w:val="BodyText"/>
              <w:spacing w:before="40" w:after="40"/>
              <w:jc w:val="left"/>
              <w:rPr>
                <w:b/>
                <w:sz w:val="18"/>
                <w:szCs w:val="18"/>
              </w:rPr>
            </w:pPr>
          </w:p>
        </w:tc>
        <w:tc>
          <w:tcPr>
            <w:tcW w:w="941" w:type="pct"/>
            <w:shd w:val="clear" w:color="auto" w:fill="auto"/>
          </w:tcPr>
          <w:p w:rsidR="003724D2" w:rsidRPr="00AC379C" w:rsidRDefault="003724D2" w:rsidP="000C3C97">
            <w:pPr>
              <w:pStyle w:val="BodyText"/>
              <w:spacing w:before="40" w:after="40"/>
              <w:jc w:val="left"/>
              <w:rPr>
                <w:sz w:val="18"/>
                <w:szCs w:val="18"/>
              </w:rPr>
            </w:pPr>
          </w:p>
        </w:tc>
        <w:tc>
          <w:tcPr>
            <w:tcW w:w="768" w:type="pct"/>
            <w:shd w:val="clear" w:color="auto" w:fill="auto"/>
          </w:tcPr>
          <w:p w:rsidR="003724D2" w:rsidRPr="00AC379C" w:rsidRDefault="003724D2" w:rsidP="000C3C97">
            <w:pPr>
              <w:pStyle w:val="BodyText"/>
              <w:spacing w:before="40" w:after="40"/>
              <w:jc w:val="left"/>
              <w:rPr>
                <w:sz w:val="18"/>
                <w:szCs w:val="18"/>
              </w:rPr>
            </w:pPr>
          </w:p>
        </w:tc>
        <w:tc>
          <w:tcPr>
            <w:tcW w:w="766" w:type="pct"/>
            <w:gridSpan w:val="2"/>
            <w:shd w:val="clear" w:color="auto" w:fill="auto"/>
          </w:tcPr>
          <w:p w:rsidR="003724D2" w:rsidRPr="00AC379C" w:rsidRDefault="003724D2" w:rsidP="000C3C97">
            <w:pPr>
              <w:pStyle w:val="BodyText"/>
              <w:spacing w:before="40" w:after="40"/>
              <w:jc w:val="left"/>
              <w:rPr>
                <w:sz w:val="18"/>
                <w:szCs w:val="18"/>
              </w:rPr>
            </w:pPr>
          </w:p>
        </w:tc>
        <w:tc>
          <w:tcPr>
            <w:tcW w:w="729" w:type="pct"/>
            <w:gridSpan w:val="2"/>
          </w:tcPr>
          <w:p w:rsidR="003724D2" w:rsidRPr="00AC379C" w:rsidRDefault="003724D2" w:rsidP="000C3C97">
            <w:pPr>
              <w:pStyle w:val="BodyText"/>
              <w:spacing w:before="40" w:after="40"/>
              <w:jc w:val="left"/>
              <w:rPr>
                <w:sz w:val="18"/>
                <w:szCs w:val="18"/>
              </w:rPr>
            </w:pPr>
          </w:p>
        </w:tc>
        <w:tc>
          <w:tcPr>
            <w:tcW w:w="1432" w:type="pct"/>
            <w:gridSpan w:val="2"/>
            <w:shd w:val="clear" w:color="auto" w:fill="auto"/>
          </w:tcPr>
          <w:p w:rsidR="003724D2" w:rsidRDefault="003724D2" w:rsidP="000C3C97">
            <w:pPr>
              <w:pStyle w:val="BodyText"/>
              <w:spacing w:before="40" w:after="40"/>
              <w:jc w:val="left"/>
              <w:rPr>
                <w:sz w:val="18"/>
                <w:szCs w:val="18"/>
              </w:rPr>
            </w:pPr>
          </w:p>
        </w:tc>
      </w:tr>
      <w:tr w:rsidR="003724D2" w:rsidRPr="00AC379C" w:rsidTr="000C3C97">
        <w:trPr>
          <w:trHeight w:val="348"/>
        </w:trPr>
        <w:tc>
          <w:tcPr>
            <w:tcW w:w="363" w:type="pct"/>
            <w:vMerge w:val="restart"/>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D9D9D9" w:themeFill="background1" w:themeFillShade="D9"/>
          </w:tcPr>
          <w:p w:rsidR="003724D2" w:rsidRPr="00251622" w:rsidRDefault="003724D2" w:rsidP="000C3C97">
            <w:pPr>
              <w:pStyle w:val="BodyText"/>
              <w:spacing w:before="40" w:after="40"/>
              <w:jc w:val="left"/>
              <w:rPr>
                <w:b/>
                <w:sz w:val="18"/>
                <w:szCs w:val="18"/>
              </w:rPr>
            </w:pPr>
            <w:r w:rsidRPr="00251622">
              <w:rPr>
                <w:b/>
                <w:sz w:val="18"/>
                <w:szCs w:val="18"/>
              </w:rPr>
              <w:t>Úroveň poskytovania služby</w:t>
            </w:r>
          </w:p>
        </w:tc>
        <w:tc>
          <w:tcPr>
            <w:tcW w:w="2927" w:type="pct"/>
            <w:gridSpan w:val="6"/>
            <w:shd w:val="clear" w:color="auto" w:fill="D9D9D9" w:themeFill="background1" w:themeFillShade="D9"/>
          </w:tcPr>
          <w:p w:rsidR="003724D2" w:rsidRDefault="003724D2" w:rsidP="000C3C97">
            <w:pPr>
              <w:pStyle w:val="BodyText"/>
              <w:spacing w:before="40" w:after="40"/>
              <w:jc w:val="left"/>
              <w:rPr>
                <w:sz w:val="18"/>
                <w:szCs w:val="18"/>
              </w:rPr>
            </w:pPr>
            <w:r>
              <w:rPr>
                <w:b/>
                <w:sz w:val="18"/>
                <w:szCs w:val="18"/>
              </w:rPr>
              <w:t>Hodnota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Poskytovaná úroveň podpory</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 xml:space="preserve">L1 / L2 / L3 </w:t>
            </w:r>
            <w:r>
              <w:rPr>
                <w:rStyle w:val="FootnoteReference"/>
                <w:rFonts w:eastAsiaTheme="majorEastAsia"/>
                <w:sz w:val="18"/>
                <w:szCs w:val="18"/>
              </w:rPr>
              <w:footnoteReference w:id="13"/>
            </w:r>
            <w:r>
              <w:rPr>
                <w:sz w:val="18"/>
                <w:szCs w:val="18"/>
              </w:rPr>
              <w:t xml:space="preserve"> (L1, L2, L3 pre technologickú vrstvu a L3 pre aplikačnú vrstvu) </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Forma podpory</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Telefonická, email, ServiceDesk, podpora priamo na mieste</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redundancie prostriedkov</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Cluster, geo-cluster (disaster recovery site)</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Spôsob zálohovania</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Plné, inkrementálne - kombinovaný plán</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Rozsah zálohovania</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Všetko</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Doba zotavenia (RTO)</w:t>
            </w:r>
            <w:r>
              <w:rPr>
                <w:rStyle w:val="FootnoteReference"/>
                <w:sz w:val="18"/>
                <w:szCs w:val="18"/>
              </w:rPr>
              <w:footnoteReference w:id="14"/>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Predbežná hodnota 8hod (bude upresnené na základe úrovne poskytovania služieb vládneho cloudu - IaaS, PaaS)</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Je záloha pravidelne validovaná</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Áno</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Miera dostupnosti</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lang w:val="en-US"/>
              </w:rPr>
              <w:t xml:space="preserve">98,5% </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Je miera dostupnosti monitorovaná a vyhodnocovaná</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Áno</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Stanovená zmluvná pokuta pri nedodržaní miery dostupnosti</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Časové okno plánovaných výpadkov</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N/A (bude upresnené na základe úrovne poskytovania služieb vládneho cloudu - IaaS, PaaS)</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Bezplatné aktualizácie súčasťou podpory</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Áno (v rámci zmluvy budú presne špecifikované aktualizácie, ktoré budú súčasťou podpory)</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Interval pravidelnej údržby</w:t>
            </w:r>
          </w:p>
        </w:tc>
        <w:tc>
          <w:tcPr>
            <w:tcW w:w="2927" w:type="pct"/>
            <w:gridSpan w:val="6"/>
            <w:shd w:val="clear" w:color="auto" w:fill="auto"/>
          </w:tcPr>
          <w:p w:rsidR="004F280D" w:rsidRDefault="004F280D" w:rsidP="004F280D">
            <w:pPr>
              <w:pStyle w:val="BodyText"/>
              <w:spacing w:before="40" w:after="40" w:line="256" w:lineRule="auto"/>
              <w:jc w:val="left"/>
              <w:rPr>
                <w:sz w:val="18"/>
                <w:szCs w:val="18"/>
              </w:rPr>
            </w:pPr>
            <w:r>
              <w:rPr>
                <w:sz w:val="18"/>
                <w:szCs w:val="18"/>
              </w:rPr>
              <w:t>N/A (bude upresnené na základe úrovne poskytovania služieb vládneho cloudu - IaaS, PaaS)</w:t>
            </w:r>
          </w:p>
        </w:tc>
      </w:tr>
      <w:tr w:rsidR="003724D2" w:rsidRPr="00AC379C" w:rsidTr="003724D2">
        <w:trPr>
          <w:trHeight w:val="348"/>
        </w:trPr>
        <w:tc>
          <w:tcPr>
            <w:tcW w:w="363" w:type="pct"/>
            <w:vMerge/>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FBE4D5" w:themeFill="accent2" w:themeFillTint="33"/>
          </w:tcPr>
          <w:p w:rsidR="003724D2" w:rsidRDefault="003724D2" w:rsidP="000C3C97">
            <w:pPr>
              <w:pStyle w:val="BodyText"/>
              <w:spacing w:before="40" w:after="40"/>
              <w:jc w:val="left"/>
              <w:rPr>
                <w:sz w:val="18"/>
                <w:szCs w:val="18"/>
              </w:rPr>
            </w:pPr>
          </w:p>
        </w:tc>
        <w:tc>
          <w:tcPr>
            <w:tcW w:w="731" w:type="pct"/>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Reakčná doba v pracovnej dobe</w:t>
            </w:r>
          </w:p>
        </w:tc>
        <w:tc>
          <w:tcPr>
            <w:tcW w:w="732" w:type="pct"/>
            <w:gridSpan w:val="2"/>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Reakčná doba mimo prac. dobu</w:t>
            </w:r>
          </w:p>
        </w:tc>
        <w:tc>
          <w:tcPr>
            <w:tcW w:w="732" w:type="pct"/>
            <w:gridSpan w:val="2"/>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Dodanie opravy v pracovnej dobe</w:t>
            </w:r>
          </w:p>
        </w:tc>
        <w:tc>
          <w:tcPr>
            <w:tcW w:w="732" w:type="pct"/>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Dodanie opravy mimo prac. dobu</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A</w:t>
            </w:r>
          </w:p>
        </w:tc>
        <w:tc>
          <w:tcPr>
            <w:tcW w:w="731"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4h</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Ďalší pracovný deň +4h</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8h</w:t>
            </w:r>
            <w:r>
              <w:rPr>
                <w:sz w:val="18"/>
                <w:szCs w:val="18"/>
                <w:lang w:val="en-US"/>
              </w:rPr>
              <w:t>*</w:t>
            </w:r>
          </w:p>
        </w:tc>
        <w:tc>
          <w:tcPr>
            <w:tcW w:w="732"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Ďalší pracovný deň +8h*</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B</w:t>
            </w:r>
          </w:p>
        </w:tc>
        <w:tc>
          <w:tcPr>
            <w:tcW w:w="731"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4h</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 xml:space="preserve">Ďalší pracovný deň +4h </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8h</w:t>
            </w:r>
            <w:r>
              <w:rPr>
                <w:sz w:val="18"/>
                <w:szCs w:val="18"/>
                <w:lang w:val="en-US"/>
              </w:rPr>
              <w:t>*</w:t>
            </w:r>
          </w:p>
        </w:tc>
        <w:tc>
          <w:tcPr>
            <w:tcW w:w="732"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Ďalší pracovný deň +8h*</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C</w:t>
            </w:r>
          </w:p>
        </w:tc>
        <w:tc>
          <w:tcPr>
            <w:tcW w:w="731"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4h</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 xml:space="preserve">Ďalší pracovný deň +4h </w:t>
            </w:r>
          </w:p>
        </w:tc>
        <w:tc>
          <w:tcPr>
            <w:tcW w:w="732" w:type="pct"/>
            <w:gridSpan w:val="2"/>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8h*</w:t>
            </w:r>
          </w:p>
        </w:tc>
        <w:tc>
          <w:tcPr>
            <w:tcW w:w="732" w:type="pct"/>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Ďalší pracovný deň +8h*</w:t>
            </w:r>
          </w:p>
        </w:tc>
      </w:tr>
      <w:tr w:rsidR="003724D2" w:rsidRPr="00AC379C" w:rsidTr="000C3C97">
        <w:trPr>
          <w:trHeight w:val="348"/>
        </w:trPr>
        <w:tc>
          <w:tcPr>
            <w:tcW w:w="363" w:type="pct"/>
            <w:vMerge/>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auto"/>
          </w:tcPr>
          <w:p w:rsidR="003724D2" w:rsidRPr="00AC379C" w:rsidRDefault="003724D2" w:rsidP="000C3C97">
            <w:pPr>
              <w:pStyle w:val="BodyText"/>
              <w:spacing w:before="40" w:after="40"/>
              <w:jc w:val="left"/>
              <w:rPr>
                <w:sz w:val="18"/>
                <w:szCs w:val="18"/>
              </w:rPr>
            </w:pPr>
          </w:p>
        </w:tc>
        <w:tc>
          <w:tcPr>
            <w:tcW w:w="2927" w:type="pct"/>
            <w:gridSpan w:val="6"/>
            <w:shd w:val="clear" w:color="auto" w:fill="auto"/>
          </w:tcPr>
          <w:p w:rsidR="004F280D" w:rsidRDefault="004F280D" w:rsidP="004F280D">
            <w:pPr>
              <w:pStyle w:val="BodyText"/>
              <w:spacing w:before="40" w:after="40"/>
              <w:jc w:val="left"/>
              <w:rPr>
                <w:i/>
                <w:sz w:val="18"/>
                <w:szCs w:val="18"/>
              </w:rPr>
            </w:pPr>
            <w:r>
              <w:rPr>
                <w:i/>
                <w:sz w:val="18"/>
                <w:szCs w:val="18"/>
              </w:rPr>
              <w:t xml:space="preserve">Poznámka: * Navrhovaný čas opravy znamená odstránenie závad a/alebo dodanie náhradného (prechodného) riešenia pre zabezpečenie výkonu práce používateľom systému. </w:t>
            </w:r>
          </w:p>
          <w:p w:rsidR="003724D2" w:rsidRDefault="004F280D" w:rsidP="004F280D">
            <w:pPr>
              <w:pStyle w:val="BodyText"/>
              <w:spacing w:before="40" w:after="40"/>
              <w:jc w:val="left"/>
              <w:rPr>
                <w:sz w:val="18"/>
                <w:szCs w:val="18"/>
              </w:rPr>
            </w:pPr>
            <w:r>
              <w:rPr>
                <w:i/>
                <w:sz w:val="18"/>
                <w:szCs w:val="18"/>
              </w:rPr>
              <w:t>Navrhované časy zahŕňajú reakčné časy iba pre obnovu služieb alebo dodanie náhradného riešenia aplikačnej úrovne, nezahŕňajú čas potrebný na obnovu služieb technologickej infraštruktúry (IaaS, PaaS), ani čas potrebný na obnovu služieb v záložnom dátovom centre.</w:t>
            </w:r>
          </w:p>
        </w:tc>
      </w:tr>
    </w:tbl>
    <w:p w:rsidR="003724D2" w:rsidRDefault="003724D2" w:rsidP="003724D2">
      <w:pPr>
        <w:pStyle w:val="Caption"/>
        <w:keepNext/>
        <w:jc w:val="left"/>
      </w:pPr>
    </w:p>
    <w:p w:rsidR="003724D2" w:rsidRDefault="003724D2" w:rsidP="003724D2">
      <w:pPr>
        <w:pStyle w:val="Heading3"/>
      </w:pPr>
      <w:r w:rsidRPr="003724D2">
        <w:t>Podpora vlastnými zdrojmi</w:t>
      </w:r>
    </w:p>
    <w:p w:rsidR="00D33FED" w:rsidRDefault="00D33FED" w:rsidP="00D33FED">
      <w:pPr>
        <w:rPr>
          <w:b/>
        </w:rPr>
      </w:pPr>
      <w:r w:rsidRPr="00D33FED">
        <w:rPr>
          <w:b/>
        </w:rPr>
        <w:t>Pre popis aktuálneho stavu</w:t>
      </w:r>
    </w:p>
    <w:p w:rsidR="00D33FED" w:rsidRDefault="00D33FED" w:rsidP="00D33FED">
      <w:r>
        <w:t>Príloha obsahuje z</w:t>
      </w:r>
      <w:r w:rsidRPr="00AE1CE6">
        <w:t>oznam organizačných zložiek (organizácie, alebo podriadenej organizácie) párovaný na zoznam prostriedkov (ľubovoľná kombinácia aplikačných a technologických prostriedkov), ktoré zabezpečujú podporu prevádzky týchto prostriedkov. Tiež s uvedenou úrovňou poskytovania služieb.</w:t>
      </w:r>
    </w:p>
    <w:p w:rsidR="00D33FED" w:rsidRDefault="00D33FED" w:rsidP="00D33FED">
      <w:pPr>
        <w:rPr>
          <w:b/>
        </w:rPr>
      </w:pPr>
      <w:r w:rsidRPr="00D33FED">
        <w:rPr>
          <w:b/>
        </w:rPr>
        <w:t>Pre popis budúceho stavu</w:t>
      </w:r>
    </w:p>
    <w:p w:rsidR="00D33FED" w:rsidRPr="00AE1CE6" w:rsidRDefault="00D33FED" w:rsidP="003724D2">
      <w:r w:rsidRPr="00D33FED">
        <w:t>Príloha</w:t>
      </w:r>
      <w:r>
        <w:t xml:space="preserve"> obsahuje zoznam prostriedkov (vrátane služieb) a navrhovanou  podporou týchto prostriedkov vlastnými zdrojmi organizácie. </w:t>
      </w:r>
      <w:r w:rsidRPr="00AE1CE6">
        <w:t>Tiež s uvedenou úrovňou poskytovania služieb.</w:t>
      </w:r>
      <w:r>
        <w:t xml:space="preserve"> Počet pracovníkov je povinný údaj, a má hovoriť o organizačnom dopade. Celkové ročné výdavky musia byť zoh</w:t>
      </w:r>
      <w:r w:rsidR="00CC7071">
        <w:t xml:space="preserve">ľadnené v Ekonomickej analýze. </w:t>
      </w:r>
    </w:p>
    <w:p w:rsidR="003724D2" w:rsidRDefault="003724D2" w:rsidP="003724D2">
      <w:pPr>
        <w:pStyle w:val="Caption"/>
        <w:keepNext/>
        <w:jc w:val="left"/>
      </w:pPr>
      <w:bookmarkStart w:id="44" w:name="_Toc398046094"/>
      <w:bookmarkStart w:id="45" w:name="_Toc486863347"/>
      <w:r>
        <w:t xml:space="preserve">Tabuľka </w:t>
      </w:r>
      <w:fldSimple w:instr=" SEQ Tabuľka \* ARABIC ">
        <w:r w:rsidR="00534BE4">
          <w:rPr>
            <w:noProof/>
          </w:rPr>
          <w:t>32</w:t>
        </w:r>
      </w:fldSimple>
      <w:r>
        <w:t xml:space="preserve"> Podpora</w:t>
      </w:r>
      <w:r w:rsidRPr="00821A3B">
        <w:t xml:space="preserve"> </w:t>
      </w:r>
      <w:r>
        <w:t>vlastnými zdrojmi</w:t>
      </w:r>
      <w:bookmarkEnd w:id="44"/>
      <w:bookmarkEnd w:id="45"/>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81"/>
        <w:gridCol w:w="2551"/>
        <w:gridCol w:w="2124"/>
        <w:gridCol w:w="144"/>
        <w:gridCol w:w="1985"/>
        <w:gridCol w:w="2128"/>
        <w:gridCol w:w="1843"/>
      </w:tblGrid>
      <w:tr w:rsidR="003724D2" w:rsidRPr="00AC379C" w:rsidTr="003724D2">
        <w:trPr>
          <w:trHeight w:val="207"/>
        </w:trPr>
        <w:tc>
          <w:tcPr>
            <w:tcW w:w="673" w:type="dxa"/>
            <w:shd w:val="clear" w:color="auto" w:fill="D9D9D9"/>
          </w:tcPr>
          <w:p w:rsidR="003724D2" w:rsidRPr="00AC379C" w:rsidRDefault="003724D2" w:rsidP="000C3C97">
            <w:pPr>
              <w:pStyle w:val="BodyText"/>
              <w:spacing w:before="40" w:after="40"/>
              <w:jc w:val="left"/>
              <w:rPr>
                <w:b/>
                <w:sz w:val="18"/>
                <w:szCs w:val="18"/>
              </w:rPr>
            </w:pPr>
            <w:r>
              <w:rPr>
                <w:b/>
                <w:sz w:val="18"/>
                <w:szCs w:val="18"/>
              </w:rPr>
              <w:t>ID</w:t>
            </w:r>
          </w:p>
        </w:tc>
        <w:tc>
          <w:tcPr>
            <w:tcW w:w="2581" w:type="dxa"/>
            <w:shd w:val="clear" w:color="auto" w:fill="D9D9D9"/>
          </w:tcPr>
          <w:p w:rsidR="003724D2" w:rsidRPr="00AC379C" w:rsidRDefault="003724D2" w:rsidP="000C3C97">
            <w:pPr>
              <w:pStyle w:val="BodyText"/>
              <w:spacing w:before="40" w:after="40"/>
              <w:jc w:val="left"/>
              <w:rPr>
                <w:b/>
                <w:sz w:val="18"/>
                <w:szCs w:val="18"/>
              </w:rPr>
            </w:pPr>
            <w:r>
              <w:rPr>
                <w:b/>
                <w:sz w:val="18"/>
                <w:szCs w:val="18"/>
              </w:rPr>
              <w:t>Organizačná zložka</w:t>
            </w:r>
          </w:p>
        </w:tc>
        <w:tc>
          <w:tcPr>
            <w:tcW w:w="2551" w:type="dxa"/>
            <w:shd w:val="clear" w:color="auto" w:fill="D9D9D9"/>
          </w:tcPr>
          <w:p w:rsidR="003724D2" w:rsidRPr="00AC379C" w:rsidRDefault="003724D2" w:rsidP="000C3C97">
            <w:pPr>
              <w:pStyle w:val="BodyText"/>
              <w:spacing w:before="40" w:after="40"/>
              <w:jc w:val="left"/>
              <w:rPr>
                <w:b/>
                <w:sz w:val="18"/>
                <w:szCs w:val="18"/>
              </w:rPr>
            </w:pPr>
            <w:r>
              <w:rPr>
                <w:b/>
                <w:sz w:val="18"/>
                <w:szCs w:val="18"/>
              </w:rPr>
              <w:t>Počet pracovníkov</w:t>
            </w:r>
          </w:p>
        </w:tc>
        <w:tc>
          <w:tcPr>
            <w:tcW w:w="2124" w:type="dxa"/>
            <w:shd w:val="clear" w:color="auto" w:fill="D9D9D9"/>
          </w:tcPr>
          <w:p w:rsidR="003724D2" w:rsidRPr="00AC379C" w:rsidRDefault="003724D2" w:rsidP="000C3C97">
            <w:pPr>
              <w:pStyle w:val="BodyText"/>
              <w:spacing w:before="40" w:after="40"/>
              <w:jc w:val="left"/>
              <w:rPr>
                <w:b/>
                <w:sz w:val="18"/>
                <w:szCs w:val="18"/>
              </w:rPr>
            </w:pPr>
            <w:r>
              <w:rPr>
                <w:b/>
                <w:sz w:val="18"/>
                <w:szCs w:val="18"/>
              </w:rPr>
              <w:t>Lokalita</w:t>
            </w:r>
          </w:p>
        </w:tc>
        <w:tc>
          <w:tcPr>
            <w:tcW w:w="2129" w:type="dxa"/>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Celkové ročné výdavky</w:t>
            </w:r>
          </w:p>
        </w:tc>
        <w:tc>
          <w:tcPr>
            <w:tcW w:w="3971" w:type="dxa"/>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Identifikátory prostriedkov</w:t>
            </w:r>
          </w:p>
        </w:tc>
      </w:tr>
      <w:tr w:rsidR="003724D2" w:rsidRPr="00AC379C" w:rsidTr="003724D2">
        <w:trPr>
          <w:trHeight w:val="657"/>
        </w:trPr>
        <w:tc>
          <w:tcPr>
            <w:tcW w:w="673" w:type="dxa"/>
            <w:shd w:val="clear" w:color="auto" w:fill="auto"/>
          </w:tcPr>
          <w:p w:rsidR="003724D2" w:rsidRPr="009D4F88" w:rsidRDefault="003724D2" w:rsidP="000C3C97">
            <w:pPr>
              <w:pStyle w:val="BodyText"/>
              <w:spacing w:before="40" w:after="40"/>
              <w:jc w:val="left"/>
              <w:rPr>
                <w:b/>
                <w:sz w:val="18"/>
                <w:szCs w:val="18"/>
              </w:rPr>
            </w:pPr>
            <w:r w:rsidRPr="009D4F88">
              <w:rPr>
                <w:b/>
                <w:sz w:val="18"/>
                <w:szCs w:val="18"/>
              </w:rPr>
              <w:t>PP_X</w:t>
            </w:r>
          </w:p>
        </w:tc>
        <w:tc>
          <w:tcPr>
            <w:tcW w:w="2581" w:type="dxa"/>
            <w:shd w:val="clear" w:color="auto" w:fill="auto"/>
          </w:tcPr>
          <w:p w:rsidR="003724D2" w:rsidRPr="00AC379C" w:rsidRDefault="004F280D" w:rsidP="004F280D">
            <w:pPr>
              <w:pStyle w:val="BodyText"/>
              <w:spacing w:before="40" w:after="40"/>
              <w:jc w:val="left"/>
              <w:rPr>
                <w:sz w:val="18"/>
                <w:szCs w:val="18"/>
              </w:rPr>
            </w:pPr>
            <w:r>
              <w:rPr>
                <w:sz w:val="18"/>
                <w:szCs w:val="18"/>
              </w:rPr>
              <w:t>Nový úsek zriadený na MZ SR zodpovedný za správu IS KUZZ</w:t>
            </w:r>
          </w:p>
        </w:tc>
        <w:tc>
          <w:tcPr>
            <w:tcW w:w="2551" w:type="dxa"/>
            <w:shd w:val="clear" w:color="auto" w:fill="auto"/>
          </w:tcPr>
          <w:p w:rsidR="003724D2" w:rsidRPr="00AC379C" w:rsidRDefault="004F280D" w:rsidP="000C3C97">
            <w:pPr>
              <w:pStyle w:val="BodyText"/>
              <w:spacing w:before="40" w:after="40"/>
              <w:jc w:val="left"/>
              <w:rPr>
                <w:sz w:val="18"/>
                <w:szCs w:val="18"/>
              </w:rPr>
            </w:pPr>
            <w:r>
              <w:rPr>
                <w:sz w:val="18"/>
                <w:szCs w:val="18"/>
              </w:rPr>
              <w:t xml:space="preserve">Bude upresnený pri realizácii </w:t>
            </w:r>
            <w:r w:rsidR="00CD25A3">
              <w:rPr>
                <w:sz w:val="18"/>
                <w:szCs w:val="18"/>
              </w:rPr>
              <w:t>projektu</w:t>
            </w:r>
          </w:p>
          <w:p w:rsidR="003724D2" w:rsidRPr="00AC379C" w:rsidRDefault="003724D2" w:rsidP="000C3C97">
            <w:pPr>
              <w:pStyle w:val="BodyText"/>
              <w:spacing w:before="40" w:after="40"/>
              <w:jc w:val="left"/>
              <w:rPr>
                <w:sz w:val="18"/>
                <w:szCs w:val="18"/>
              </w:rPr>
            </w:pPr>
          </w:p>
        </w:tc>
        <w:tc>
          <w:tcPr>
            <w:tcW w:w="2124" w:type="dxa"/>
            <w:shd w:val="clear" w:color="auto" w:fill="auto"/>
          </w:tcPr>
          <w:p w:rsidR="003724D2" w:rsidRPr="00AC379C" w:rsidRDefault="004F280D" w:rsidP="000C3C97">
            <w:pPr>
              <w:pStyle w:val="BodyText"/>
              <w:spacing w:before="40" w:after="40"/>
              <w:jc w:val="left"/>
              <w:rPr>
                <w:sz w:val="18"/>
                <w:szCs w:val="18"/>
              </w:rPr>
            </w:pPr>
            <w:r>
              <w:rPr>
                <w:sz w:val="18"/>
                <w:szCs w:val="18"/>
              </w:rPr>
              <w:t>Bratislava</w:t>
            </w:r>
          </w:p>
        </w:tc>
        <w:tc>
          <w:tcPr>
            <w:tcW w:w="2129" w:type="dxa"/>
            <w:gridSpan w:val="2"/>
          </w:tcPr>
          <w:p w:rsidR="003724D2" w:rsidRPr="00AC379C" w:rsidRDefault="003724D2" w:rsidP="000C3C97">
            <w:pPr>
              <w:pStyle w:val="BodyText"/>
              <w:spacing w:before="40" w:after="40"/>
              <w:jc w:val="left"/>
              <w:rPr>
                <w:sz w:val="18"/>
                <w:szCs w:val="18"/>
              </w:rPr>
            </w:pPr>
          </w:p>
        </w:tc>
        <w:tc>
          <w:tcPr>
            <w:tcW w:w="3971" w:type="dxa"/>
            <w:gridSpan w:val="2"/>
            <w:shd w:val="clear" w:color="auto" w:fill="auto"/>
          </w:tcPr>
          <w:p w:rsidR="003724D2" w:rsidRPr="00AC379C" w:rsidRDefault="003724D2" w:rsidP="000C3C97">
            <w:pPr>
              <w:pStyle w:val="BodyText"/>
              <w:spacing w:before="40" w:after="40"/>
              <w:jc w:val="left"/>
              <w:rPr>
                <w:sz w:val="18"/>
                <w:szCs w:val="18"/>
              </w:rPr>
            </w:pPr>
          </w:p>
        </w:tc>
      </w:tr>
      <w:tr w:rsidR="003724D2" w:rsidRPr="00AC379C" w:rsidTr="003724D2">
        <w:trPr>
          <w:trHeight w:val="348"/>
        </w:trPr>
        <w:tc>
          <w:tcPr>
            <w:tcW w:w="673" w:type="dxa"/>
            <w:shd w:val="clear" w:color="auto" w:fill="auto"/>
          </w:tcPr>
          <w:p w:rsidR="003724D2" w:rsidRPr="009D4F88" w:rsidRDefault="003724D2" w:rsidP="000C3C97">
            <w:pPr>
              <w:pStyle w:val="BodyText"/>
              <w:spacing w:before="40" w:after="40"/>
              <w:jc w:val="left"/>
              <w:rPr>
                <w:b/>
                <w:sz w:val="18"/>
                <w:szCs w:val="18"/>
              </w:rPr>
            </w:pPr>
          </w:p>
        </w:tc>
        <w:tc>
          <w:tcPr>
            <w:tcW w:w="2581" w:type="dxa"/>
            <w:shd w:val="clear" w:color="auto" w:fill="auto"/>
          </w:tcPr>
          <w:p w:rsidR="003724D2" w:rsidRPr="00AC379C" w:rsidRDefault="003724D2" w:rsidP="000C3C97">
            <w:pPr>
              <w:pStyle w:val="BodyText"/>
              <w:spacing w:before="40" w:after="40"/>
              <w:jc w:val="left"/>
              <w:rPr>
                <w:sz w:val="18"/>
                <w:szCs w:val="18"/>
              </w:rPr>
            </w:pPr>
          </w:p>
        </w:tc>
        <w:tc>
          <w:tcPr>
            <w:tcW w:w="2551" w:type="dxa"/>
            <w:shd w:val="clear" w:color="auto" w:fill="auto"/>
          </w:tcPr>
          <w:p w:rsidR="003724D2" w:rsidRPr="00AC379C" w:rsidRDefault="003724D2" w:rsidP="000C3C97">
            <w:pPr>
              <w:pStyle w:val="BodyText"/>
              <w:spacing w:before="40" w:after="40"/>
              <w:jc w:val="left"/>
              <w:rPr>
                <w:sz w:val="18"/>
                <w:szCs w:val="18"/>
              </w:rPr>
            </w:pPr>
          </w:p>
        </w:tc>
        <w:tc>
          <w:tcPr>
            <w:tcW w:w="2124" w:type="dxa"/>
            <w:shd w:val="clear" w:color="auto" w:fill="auto"/>
          </w:tcPr>
          <w:p w:rsidR="003724D2" w:rsidRPr="00AC379C" w:rsidRDefault="003724D2" w:rsidP="000C3C97">
            <w:pPr>
              <w:pStyle w:val="BodyText"/>
              <w:spacing w:before="40" w:after="40"/>
              <w:jc w:val="left"/>
              <w:rPr>
                <w:sz w:val="18"/>
                <w:szCs w:val="18"/>
              </w:rPr>
            </w:pPr>
          </w:p>
        </w:tc>
        <w:tc>
          <w:tcPr>
            <w:tcW w:w="2129" w:type="dxa"/>
            <w:gridSpan w:val="2"/>
          </w:tcPr>
          <w:p w:rsidR="003724D2" w:rsidRPr="00AC379C" w:rsidRDefault="003724D2" w:rsidP="000C3C97">
            <w:pPr>
              <w:pStyle w:val="BodyText"/>
              <w:spacing w:before="40" w:after="40"/>
              <w:jc w:val="left"/>
              <w:rPr>
                <w:sz w:val="18"/>
                <w:szCs w:val="18"/>
              </w:rPr>
            </w:pPr>
          </w:p>
        </w:tc>
        <w:tc>
          <w:tcPr>
            <w:tcW w:w="3971" w:type="dxa"/>
            <w:gridSpan w:val="2"/>
            <w:shd w:val="clear" w:color="auto" w:fill="auto"/>
          </w:tcPr>
          <w:p w:rsidR="003724D2" w:rsidRDefault="003724D2" w:rsidP="000C3C97">
            <w:pPr>
              <w:pStyle w:val="BodyText"/>
              <w:spacing w:before="40" w:after="40"/>
              <w:jc w:val="left"/>
              <w:rPr>
                <w:sz w:val="18"/>
                <w:szCs w:val="18"/>
              </w:rPr>
            </w:pPr>
          </w:p>
        </w:tc>
      </w:tr>
      <w:tr w:rsidR="003724D2" w:rsidRPr="00AC379C" w:rsidTr="003724D2">
        <w:trPr>
          <w:trHeight w:val="348"/>
        </w:trPr>
        <w:tc>
          <w:tcPr>
            <w:tcW w:w="673" w:type="dxa"/>
            <w:vMerge w:val="restart"/>
            <w:shd w:val="clear" w:color="auto" w:fill="auto"/>
          </w:tcPr>
          <w:p w:rsidR="003724D2" w:rsidRPr="009D4F88" w:rsidRDefault="003724D2" w:rsidP="000C3C97">
            <w:pPr>
              <w:pStyle w:val="BodyText"/>
              <w:spacing w:before="40" w:after="40"/>
              <w:jc w:val="left"/>
              <w:rPr>
                <w:b/>
                <w:sz w:val="18"/>
                <w:szCs w:val="18"/>
              </w:rPr>
            </w:pPr>
          </w:p>
        </w:tc>
        <w:tc>
          <w:tcPr>
            <w:tcW w:w="5132" w:type="dxa"/>
            <w:gridSpan w:val="2"/>
            <w:shd w:val="clear" w:color="auto" w:fill="D9D9D9" w:themeFill="background1" w:themeFillShade="D9"/>
          </w:tcPr>
          <w:p w:rsidR="003724D2" w:rsidRPr="00251622" w:rsidRDefault="003724D2" w:rsidP="000C3C97">
            <w:pPr>
              <w:pStyle w:val="BodyText"/>
              <w:spacing w:before="40" w:after="40"/>
              <w:jc w:val="left"/>
              <w:rPr>
                <w:b/>
                <w:sz w:val="18"/>
                <w:szCs w:val="18"/>
              </w:rPr>
            </w:pPr>
            <w:r w:rsidRPr="00251622">
              <w:rPr>
                <w:b/>
                <w:sz w:val="18"/>
                <w:szCs w:val="18"/>
              </w:rPr>
              <w:t>Úroveň poskytovania služby</w:t>
            </w:r>
          </w:p>
        </w:tc>
        <w:tc>
          <w:tcPr>
            <w:tcW w:w="8224" w:type="dxa"/>
            <w:gridSpan w:val="5"/>
            <w:shd w:val="clear" w:color="auto" w:fill="D9D9D9" w:themeFill="background1" w:themeFillShade="D9"/>
          </w:tcPr>
          <w:p w:rsidR="003724D2" w:rsidRDefault="003724D2" w:rsidP="000C3C97">
            <w:pPr>
              <w:pStyle w:val="BodyText"/>
              <w:spacing w:before="40" w:after="40"/>
              <w:jc w:val="left"/>
              <w:rPr>
                <w:sz w:val="18"/>
                <w:szCs w:val="18"/>
              </w:rPr>
            </w:pPr>
            <w:r>
              <w:rPr>
                <w:b/>
                <w:sz w:val="18"/>
                <w:szCs w:val="18"/>
              </w:rPr>
              <w:t>Hodnota</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Poskytovaná úroveň podpory</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 xml:space="preserve">L1 / L2 </w:t>
            </w:r>
            <w:r>
              <w:rPr>
                <w:rStyle w:val="FootnoteReference"/>
                <w:rFonts w:eastAsiaTheme="majorEastAsia"/>
                <w:sz w:val="18"/>
                <w:szCs w:val="18"/>
              </w:rPr>
              <w:footnoteReference w:id="15"/>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Forma podpory</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Telefonická, email, ServiceDesk, podpora priamo na mieste</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redundancie prostriedkov</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Cluster, geo-cluster</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Spôsob zálohovania</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Plné, inkrementálne - kombinovaný plán</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Rozsah zálohovania</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Všetko</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 xml:space="preserve">Doba zotavenia (RTO) </w:t>
            </w:r>
            <w:r>
              <w:rPr>
                <w:rStyle w:val="FootnoteReference"/>
                <w:sz w:val="18"/>
                <w:szCs w:val="18"/>
              </w:rPr>
              <w:footnoteReference w:id="16"/>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Predbežná hodnota 8hod (bude upresnené na základe úrovne poskytovania služieb vládneho cloudu - IaaS, PaaS)</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Je záloha pravidelne validovaná</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Áno</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Miera dostupnosti</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lang w:val="en-US"/>
              </w:rPr>
              <w:t>98,5%</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Je miera dostupnosti monitorovaná a vyhodnocovaná</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Áno</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Stanovená zmluvná pokuta pri nedodržaní miery dostupnosti</w:t>
            </w:r>
          </w:p>
        </w:tc>
        <w:tc>
          <w:tcPr>
            <w:tcW w:w="8224" w:type="dxa"/>
            <w:gridSpan w:val="5"/>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Časové okno plánovaných výpadkov</w:t>
            </w:r>
          </w:p>
        </w:tc>
        <w:tc>
          <w:tcPr>
            <w:tcW w:w="8224" w:type="dxa"/>
            <w:gridSpan w:val="5"/>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 (bude upresnené na základe úrovne poskytovania služieb vládneho cloudu - IaaS, PaaS)</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Bezplatné aktualizácie súčasťou podpory</w:t>
            </w:r>
          </w:p>
        </w:tc>
        <w:tc>
          <w:tcPr>
            <w:tcW w:w="8224" w:type="dxa"/>
            <w:gridSpan w:val="5"/>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Áno (v rámci zmluvy budú presne špecifikované aktualizácie, ktoré budú súčasťou podpory)</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Interval pravidelnej údržby</w:t>
            </w:r>
          </w:p>
        </w:tc>
        <w:tc>
          <w:tcPr>
            <w:tcW w:w="8224" w:type="dxa"/>
            <w:gridSpan w:val="5"/>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 (bude upresnené na základe úrovne poskytovania služieb vládneho cloudu - IaaS, PaaS)</w:t>
            </w:r>
          </w:p>
        </w:tc>
      </w:tr>
      <w:tr w:rsidR="003724D2" w:rsidRPr="00AC379C" w:rsidTr="003724D2">
        <w:trPr>
          <w:trHeight w:val="348"/>
        </w:trPr>
        <w:tc>
          <w:tcPr>
            <w:tcW w:w="673" w:type="dxa"/>
            <w:vMerge/>
            <w:shd w:val="clear" w:color="auto" w:fill="auto"/>
          </w:tcPr>
          <w:p w:rsidR="003724D2" w:rsidRPr="009D4F88" w:rsidRDefault="003724D2" w:rsidP="000C3C97">
            <w:pPr>
              <w:pStyle w:val="BodyText"/>
              <w:spacing w:before="40" w:after="40"/>
              <w:jc w:val="left"/>
              <w:rPr>
                <w:b/>
                <w:sz w:val="18"/>
                <w:szCs w:val="18"/>
              </w:rPr>
            </w:pPr>
          </w:p>
        </w:tc>
        <w:tc>
          <w:tcPr>
            <w:tcW w:w="5132" w:type="dxa"/>
            <w:gridSpan w:val="2"/>
            <w:shd w:val="clear" w:color="auto" w:fill="FBE4D5" w:themeFill="accent2" w:themeFillTint="33"/>
          </w:tcPr>
          <w:p w:rsidR="003724D2" w:rsidRDefault="003724D2" w:rsidP="000C3C97">
            <w:pPr>
              <w:pStyle w:val="BodyText"/>
              <w:spacing w:before="40" w:after="40"/>
              <w:jc w:val="left"/>
              <w:rPr>
                <w:sz w:val="18"/>
                <w:szCs w:val="18"/>
              </w:rPr>
            </w:pPr>
          </w:p>
        </w:tc>
        <w:tc>
          <w:tcPr>
            <w:tcW w:w="2268" w:type="dxa"/>
            <w:gridSpan w:val="2"/>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Reakčná doba v pracovnej dobe</w:t>
            </w:r>
          </w:p>
        </w:tc>
        <w:tc>
          <w:tcPr>
            <w:tcW w:w="1985" w:type="dxa"/>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Reakčná doba mimo prac. dobu</w:t>
            </w:r>
          </w:p>
        </w:tc>
        <w:tc>
          <w:tcPr>
            <w:tcW w:w="2128" w:type="dxa"/>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Dodanie opravy v pracovnej dobe</w:t>
            </w:r>
          </w:p>
        </w:tc>
        <w:tc>
          <w:tcPr>
            <w:tcW w:w="1843" w:type="dxa"/>
            <w:shd w:val="clear" w:color="auto" w:fill="D9D9D9" w:themeFill="background1" w:themeFillShade="D9"/>
          </w:tcPr>
          <w:p w:rsidR="003724D2" w:rsidRPr="00F7589A" w:rsidRDefault="003724D2" w:rsidP="000C3C97">
            <w:pPr>
              <w:pStyle w:val="BodyText"/>
              <w:spacing w:before="40" w:after="40"/>
              <w:jc w:val="left"/>
              <w:rPr>
                <w:b/>
                <w:sz w:val="18"/>
                <w:szCs w:val="18"/>
              </w:rPr>
            </w:pPr>
            <w:r w:rsidRPr="00F7589A">
              <w:rPr>
                <w:b/>
                <w:sz w:val="18"/>
                <w:szCs w:val="18"/>
              </w:rPr>
              <w:t>Dodanie opravy mimo prac. dobu</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A</w:t>
            </w:r>
          </w:p>
        </w:tc>
        <w:tc>
          <w:tcPr>
            <w:tcW w:w="2268" w:type="dxa"/>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2h</w:t>
            </w:r>
          </w:p>
        </w:tc>
        <w:tc>
          <w:tcPr>
            <w:tcW w:w="1985"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Ďalší pracovný deň +2h</w:t>
            </w:r>
          </w:p>
        </w:tc>
        <w:tc>
          <w:tcPr>
            <w:tcW w:w="2128"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8h</w:t>
            </w:r>
            <w:r>
              <w:rPr>
                <w:sz w:val="18"/>
                <w:szCs w:val="18"/>
                <w:lang w:val="en-US"/>
              </w:rPr>
              <w:t>*</w:t>
            </w:r>
          </w:p>
        </w:tc>
        <w:tc>
          <w:tcPr>
            <w:tcW w:w="1843"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Ďalší pracovný deň +8h*</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B</w:t>
            </w:r>
          </w:p>
        </w:tc>
        <w:tc>
          <w:tcPr>
            <w:tcW w:w="2268" w:type="dxa"/>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2h</w:t>
            </w:r>
          </w:p>
        </w:tc>
        <w:tc>
          <w:tcPr>
            <w:tcW w:w="1985"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 xml:space="preserve">Ďalší pracovný deň +2h </w:t>
            </w:r>
          </w:p>
        </w:tc>
        <w:tc>
          <w:tcPr>
            <w:tcW w:w="2128"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8h</w:t>
            </w:r>
            <w:r>
              <w:rPr>
                <w:sz w:val="18"/>
                <w:szCs w:val="18"/>
                <w:lang w:val="en-US"/>
              </w:rPr>
              <w:t>*</w:t>
            </w:r>
          </w:p>
        </w:tc>
        <w:tc>
          <w:tcPr>
            <w:tcW w:w="1843"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Ďalší pracovný deň +8h*</w:t>
            </w:r>
          </w:p>
        </w:tc>
      </w:tr>
      <w:tr w:rsidR="004F280D" w:rsidRPr="00AC379C" w:rsidTr="003724D2">
        <w:trPr>
          <w:trHeight w:val="348"/>
        </w:trPr>
        <w:tc>
          <w:tcPr>
            <w:tcW w:w="673" w:type="dxa"/>
            <w:vMerge/>
            <w:shd w:val="clear" w:color="auto" w:fill="auto"/>
          </w:tcPr>
          <w:p w:rsidR="004F280D" w:rsidRPr="009D4F88" w:rsidRDefault="004F280D" w:rsidP="004F280D">
            <w:pPr>
              <w:pStyle w:val="BodyText"/>
              <w:spacing w:before="40" w:after="40"/>
              <w:jc w:val="left"/>
              <w:rPr>
                <w:b/>
                <w:sz w:val="18"/>
                <w:szCs w:val="18"/>
              </w:rPr>
            </w:pPr>
          </w:p>
        </w:tc>
        <w:tc>
          <w:tcPr>
            <w:tcW w:w="5132" w:type="dxa"/>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C</w:t>
            </w:r>
          </w:p>
        </w:tc>
        <w:tc>
          <w:tcPr>
            <w:tcW w:w="2268" w:type="dxa"/>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2h</w:t>
            </w:r>
          </w:p>
        </w:tc>
        <w:tc>
          <w:tcPr>
            <w:tcW w:w="1985"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 xml:space="preserve">Ďalší pracovný deň +2h </w:t>
            </w:r>
          </w:p>
        </w:tc>
        <w:tc>
          <w:tcPr>
            <w:tcW w:w="2128"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8h*</w:t>
            </w:r>
          </w:p>
        </w:tc>
        <w:tc>
          <w:tcPr>
            <w:tcW w:w="1843" w:type="dxa"/>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Ďalší pracovný deň +8h*</w:t>
            </w:r>
          </w:p>
        </w:tc>
      </w:tr>
      <w:tr w:rsidR="003724D2" w:rsidRPr="00AC379C" w:rsidTr="003724D2">
        <w:trPr>
          <w:trHeight w:val="348"/>
        </w:trPr>
        <w:tc>
          <w:tcPr>
            <w:tcW w:w="673" w:type="dxa"/>
            <w:vMerge/>
            <w:shd w:val="clear" w:color="auto" w:fill="auto"/>
          </w:tcPr>
          <w:p w:rsidR="003724D2" w:rsidRPr="009D4F88" w:rsidRDefault="003724D2" w:rsidP="000C3C97">
            <w:pPr>
              <w:pStyle w:val="BodyText"/>
              <w:spacing w:before="40" w:after="40"/>
              <w:jc w:val="left"/>
              <w:rPr>
                <w:b/>
                <w:sz w:val="18"/>
                <w:szCs w:val="18"/>
              </w:rPr>
            </w:pPr>
          </w:p>
        </w:tc>
        <w:tc>
          <w:tcPr>
            <w:tcW w:w="5132" w:type="dxa"/>
            <w:gridSpan w:val="2"/>
            <w:shd w:val="clear" w:color="auto" w:fill="auto"/>
          </w:tcPr>
          <w:p w:rsidR="003724D2" w:rsidRDefault="003724D2" w:rsidP="000C3C97">
            <w:pPr>
              <w:pStyle w:val="BodyText"/>
              <w:spacing w:before="40" w:after="40"/>
              <w:jc w:val="left"/>
              <w:rPr>
                <w:sz w:val="18"/>
                <w:szCs w:val="18"/>
              </w:rPr>
            </w:pPr>
          </w:p>
        </w:tc>
        <w:tc>
          <w:tcPr>
            <w:tcW w:w="8224" w:type="dxa"/>
            <w:gridSpan w:val="5"/>
            <w:shd w:val="clear" w:color="auto" w:fill="auto"/>
          </w:tcPr>
          <w:p w:rsidR="004F280D" w:rsidRDefault="004F280D" w:rsidP="004F280D">
            <w:pPr>
              <w:pStyle w:val="BodyText"/>
              <w:spacing w:before="40" w:after="40"/>
              <w:jc w:val="left"/>
              <w:rPr>
                <w:i/>
                <w:sz w:val="18"/>
                <w:szCs w:val="18"/>
              </w:rPr>
            </w:pPr>
            <w:r>
              <w:rPr>
                <w:i/>
                <w:sz w:val="18"/>
                <w:szCs w:val="18"/>
              </w:rPr>
              <w:t xml:space="preserve">Poznámka: * Navrhovaný čas opravy znamená odstránenie závad  a/alebo dodanie náhradného (prechodného) riešenia pre zabezpečenie výkonu práce používateľom systému. </w:t>
            </w:r>
          </w:p>
          <w:p w:rsidR="003724D2" w:rsidRDefault="004F280D" w:rsidP="004F280D">
            <w:pPr>
              <w:pStyle w:val="BodyText"/>
              <w:spacing w:before="40" w:after="40"/>
              <w:jc w:val="left"/>
              <w:rPr>
                <w:sz w:val="18"/>
                <w:szCs w:val="18"/>
              </w:rPr>
            </w:pPr>
            <w:r>
              <w:rPr>
                <w:i/>
                <w:sz w:val="18"/>
                <w:szCs w:val="18"/>
              </w:rPr>
              <w:t>Navrhované časy zahŕňajú reakčné časy iba pre obnovu služieb alebo dodanie náhradného riešenia aplikačnej úrovne, nezahŕňajú čas potrebný na obnovu služieb technologickej infraštruktúry (IaaS, PaaS), ani čas potrebný na obnovu služieb v záložnom dátovom centre.</w:t>
            </w:r>
          </w:p>
        </w:tc>
      </w:tr>
    </w:tbl>
    <w:p w:rsidR="003724D2" w:rsidRDefault="003724D2" w:rsidP="003724D2"/>
    <w:p w:rsidR="004F280D" w:rsidRDefault="004F280D" w:rsidP="003724D2"/>
    <w:p w:rsidR="004F280D" w:rsidRDefault="004F280D" w:rsidP="003724D2"/>
    <w:p w:rsidR="004F280D" w:rsidRDefault="004F280D" w:rsidP="003724D2"/>
    <w:p w:rsidR="003724D2" w:rsidRDefault="003724D2" w:rsidP="003724D2">
      <w:pPr>
        <w:pStyle w:val="Heading3"/>
      </w:pPr>
      <w:r>
        <w:t>Prostriedky v prenájme</w:t>
      </w:r>
    </w:p>
    <w:p w:rsidR="00D33FED" w:rsidRDefault="00D33FED" w:rsidP="00D33FED">
      <w:pPr>
        <w:rPr>
          <w:b/>
        </w:rPr>
      </w:pPr>
      <w:r w:rsidRPr="00D33FED">
        <w:rPr>
          <w:b/>
        </w:rPr>
        <w:t>Pre popis aktuálneho stavu</w:t>
      </w:r>
    </w:p>
    <w:p w:rsidR="00D33FED" w:rsidRDefault="00D33FED" w:rsidP="00D33FED">
      <w:r>
        <w:t>Príloha obsahuje z</w:t>
      </w:r>
      <w:r w:rsidRPr="00AE1CE6">
        <w:t>oznam aktuálnych zmlúv o prenájme párovaný na zoznam prostriedkov (ľubovoľná kombinácia aplikačných a technologických prostriedkov, tak ako je uvedená v zmluve). Pre prostriedky, ktoré organizácia nevlastní, ale využíva ich formou prenájmu. Tiež s uvedenou úrovňou poskytovania služieb.</w:t>
      </w:r>
    </w:p>
    <w:p w:rsidR="00D33FED" w:rsidRDefault="00D33FED" w:rsidP="00D33FED">
      <w:pPr>
        <w:rPr>
          <w:b/>
        </w:rPr>
      </w:pPr>
      <w:r w:rsidRPr="00D33FED">
        <w:rPr>
          <w:b/>
        </w:rPr>
        <w:t>Pre popis budúceho stavu</w:t>
      </w:r>
    </w:p>
    <w:p w:rsidR="00D33FED" w:rsidRDefault="00D33FED" w:rsidP="00D33FED">
      <w:r w:rsidRPr="00D33FED">
        <w:lastRenderedPageBreak/>
        <w:t>Príloha</w:t>
      </w:r>
      <w:r>
        <w:t xml:space="preserve"> obsahuje zoznam prostriedkov (vrátane služieb) a navrhovaným prenájmom. </w:t>
      </w:r>
      <w:r w:rsidRPr="00AE1CE6">
        <w:t>Tiež s uvedenou úrovňou poskytovania služieb.</w:t>
      </w:r>
      <w:r>
        <w:t xml:space="preserve"> Pričom </w:t>
      </w:r>
      <w:r w:rsidRPr="00D33FED">
        <w:t>Identifikátor (názov) zmluvy</w:t>
      </w:r>
      <w:r>
        <w:t xml:space="preserve">, Poskytovateľ  nie sú povinné (môže sa vyskytnúť prípad, keď by napr. vplyvom zmluvných záväzkov, prešla podpora budúceho stavu na existujúceho Poskytovateľa). Celkové ročné výdavky musia byť zohľadnené v Ekonomickej analýze. </w:t>
      </w:r>
    </w:p>
    <w:p w:rsidR="00D33FED" w:rsidRDefault="00D33FED" w:rsidP="003724D2"/>
    <w:p w:rsidR="003724D2" w:rsidRDefault="003724D2" w:rsidP="003724D2">
      <w:pPr>
        <w:pStyle w:val="Caption"/>
        <w:keepNext/>
        <w:jc w:val="left"/>
      </w:pPr>
      <w:bookmarkStart w:id="46" w:name="_Toc398046095"/>
      <w:bookmarkStart w:id="47" w:name="_Toc486863348"/>
      <w:r>
        <w:t xml:space="preserve">Tabuľka </w:t>
      </w:r>
      <w:fldSimple w:instr=" SEQ Tabuľka \* ARABIC ">
        <w:r w:rsidR="00534BE4">
          <w:rPr>
            <w:noProof/>
          </w:rPr>
          <w:t>33</w:t>
        </w:r>
      </w:fldSimple>
      <w:r>
        <w:t xml:space="preserve"> Prostriedky v prenájme</w:t>
      </w:r>
      <w:bookmarkEnd w:id="46"/>
      <w:bookmarkEnd w:id="47"/>
      <w:r w:rsidRPr="00821A3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635"/>
        <w:gridCol w:w="2149"/>
        <w:gridCol w:w="2046"/>
        <w:gridCol w:w="98"/>
        <w:gridCol w:w="1951"/>
        <w:gridCol w:w="90"/>
        <w:gridCol w:w="1959"/>
        <w:gridCol w:w="2049"/>
      </w:tblGrid>
      <w:tr w:rsidR="003724D2" w:rsidRPr="00AC379C" w:rsidTr="000C3C97">
        <w:trPr>
          <w:trHeight w:val="207"/>
        </w:trPr>
        <w:tc>
          <w:tcPr>
            <w:tcW w:w="363" w:type="pct"/>
            <w:shd w:val="clear" w:color="auto" w:fill="D9D9D9"/>
          </w:tcPr>
          <w:p w:rsidR="003724D2" w:rsidRPr="00AC379C" w:rsidRDefault="003724D2" w:rsidP="000C3C97">
            <w:pPr>
              <w:pStyle w:val="BodyText"/>
              <w:spacing w:before="40" w:after="40"/>
              <w:jc w:val="left"/>
              <w:rPr>
                <w:b/>
                <w:sz w:val="18"/>
                <w:szCs w:val="18"/>
              </w:rPr>
            </w:pPr>
            <w:r>
              <w:rPr>
                <w:b/>
                <w:sz w:val="18"/>
                <w:szCs w:val="18"/>
              </w:rPr>
              <w:t>ID</w:t>
            </w:r>
          </w:p>
        </w:tc>
        <w:tc>
          <w:tcPr>
            <w:tcW w:w="941" w:type="pct"/>
            <w:shd w:val="clear" w:color="auto" w:fill="D9D9D9"/>
          </w:tcPr>
          <w:p w:rsidR="003724D2" w:rsidRPr="00AC379C" w:rsidRDefault="003724D2" w:rsidP="000C3C97">
            <w:pPr>
              <w:pStyle w:val="BodyText"/>
              <w:spacing w:before="40" w:after="40"/>
              <w:jc w:val="left"/>
              <w:rPr>
                <w:b/>
                <w:sz w:val="18"/>
                <w:szCs w:val="18"/>
              </w:rPr>
            </w:pPr>
            <w:r>
              <w:rPr>
                <w:b/>
                <w:sz w:val="18"/>
                <w:szCs w:val="18"/>
              </w:rPr>
              <w:t>Identifikátor (názov) zmluvy</w:t>
            </w:r>
          </w:p>
        </w:tc>
        <w:tc>
          <w:tcPr>
            <w:tcW w:w="768" w:type="pct"/>
            <w:shd w:val="clear" w:color="auto" w:fill="D9D9D9"/>
          </w:tcPr>
          <w:p w:rsidR="003724D2" w:rsidRPr="00AC379C" w:rsidRDefault="003724D2" w:rsidP="000C3C97">
            <w:pPr>
              <w:pStyle w:val="BodyText"/>
              <w:spacing w:before="40" w:after="40"/>
              <w:jc w:val="left"/>
              <w:rPr>
                <w:b/>
                <w:sz w:val="18"/>
                <w:szCs w:val="18"/>
              </w:rPr>
            </w:pPr>
            <w:r>
              <w:rPr>
                <w:b/>
                <w:sz w:val="18"/>
                <w:szCs w:val="18"/>
              </w:rPr>
              <w:t>Poskytovateľ</w:t>
            </w:r>
          </w:p>
        </w:tc>
        <w:tc>
          <w:tcPr>
            <w:tcW w:w="766"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Platnosť prenájmu od-do</w:t>
            </w:r>
          </w:p>
        </w:tc>
        <w:tc>
          <w:tcPr>
            <w:tcW w:w="729"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Celkové ročné výdavky</w:t>
            </w:r>
          </w:p>
        </w:tc>
        <w:tc>
          <w:tcPr>
            <w:tcW w:w="1432" w:type="pct"/>
            <w:gridSpan w:val="2"/>
            <w:shd w:val="clear" w:color="auto" w:fill="D9D9D9"/>
          </w:tcPr>
          <w:p w:rsidR="003724D2" w:rsidRPr="00AC379C" w:rsidRDefault="003724D2" w:rsidP="000C3C97">
            <w:pPr>
              <w:pStyle w:val="BodyText"/>
              <w:spacing w:before="40" w:after="40"/>
              <w:jc w:val="left"/>
              <w:rPr>
                <w:b/>
                <w:sz w:val="18"/>
                <w:szCs w:val="18"/>
              </w:rPr>
            </w:pPr>
            <w:r>
              <w:rPr>
                <w:b/>
                <w:sz w:val="18"/>
                <w:szCs w:val="18"/>
              </w:rPr>
              <w:t>Identifikátory prostriedkov</w:t>
            </w:r>
          </w:p>
        </w:tc>
      </w:tr>
      <w:tr w:rsidR="003724D2" w:rsidRPr="00AC379C" w:rsidTr="000C3C97">
        <w:trPr>
          <w:trHeight w:val="657"/>
        </w:trPr>
        <w:tc>
          <w:tcPr>
            <w:tcW w:w="363" w:type="pct"/>
            <w:shd w:val="clear" w:color="auto" w:fill="auto"/>
          </w:tcPr>
          <w:p w:rsidR="003724D2" w:rsidRPr="009D4F88" w:rsidRDefault="003724D2" w:rsidP="000C3C97">
            <w:pPr>
              <w:pStyle w:val="BodyText"/>
              <w:spacing w:before="40" w:after="40"/>
              <w:jc w:val="left"/>
              <w:rPr>
                <w:b/>
                <w:sz w:val="18"/>
                <w:szCs w:val="18"/>
              </w:rPr>
            </w:pPr>
            <w:r w:rsidRPr="009D4F88">
              <w:rPr>
                <w:b/>
                <w:sz w:val="18"/>
                <w:szCs w:val="18"/>
              </w:rPr>
              <w:t>PP_X</w:t>
            </w:r>
          </w:p>
        </w:tc>
        <w:tc>
          <w:tcPr>
            <w:tcW w:w="941" w:type="pct"/>
            <w:shd w:val="clear" w:color="auto" w:fill="auto"/>
          </w:tcPr>
          <w:p w:rsidR="003724D2" w:rsidRPr="00AC379C" w:rsidRDefault="003724D2" w:rsidP="000C3C97">
            <w:pPr>
              <w:pStyle w:val="BodyText"/>
              <w:spacing w:before="40" w:after="40"/>
              <w:jc w:val="left"/>
              <w:rPr>
                <w:sz w:val="18"/>
                <w:szCs w:val="18"/>
              </w:rPr>
            </w:pPr>
          </w:p>
        </w:tc>
        <w:tc>
          <w:tcPr>
            <w:tcW w:w="768" w:type="pct"/>
            <w:shd w:val="clear" w:color="auto" w:fill="auto"/>
          </w:tcPr>
          <w:p w:rsidR="003724D2" w:rsidRPr="00AC379C" w:rsidRDefault="003724D2" w:rsidP="000C3C97">
            <w:pPr>
              <w:pStyle w:val="BodyText"/>
              <w:spacing w:before="40" w:after="40"/>
              <w:jc w:val="left"/>
              <w:rPr>
                <w:sz w:val="18"/>
                <w:szCs w:val="18"/>
              </w:rPr>
            </w:pPr>
          </w:p>
          <w:p w:rsidR="003724D2" w:rsidRPr="00AC379C" w:rsidRDefault="003724D2" w:rsidP="000C3C97">
            <w:pPr>
              <w:pStyle w:val="BodyText"/>
              <w:spacing w:before="40" w:after="40"/>
              <w:jc w:val="left"/>
              <w:rPr>
                <w:sz w:val="18"/>
                <w:szCs w:val="18"/>
              </w:rPr>
            </w:pPr>
          </w:p>
        </w:tc>
        <w:tc>
          <w:tcPr>
            <w:tcW w:w="766" w:type="pct"/>
            <w:gridSpan w:val="2"/>
            <w:shd w:val="clear" w:color="auto" w:fill="auto"/>
          </w:tcPr>
          <w:p w:rsidR="003724D2" w:rsidRPr="00AC379C" w:rsidRDefault="003724D2" w:rsidP="000C3C97">
            <w:pPr>
              <w:pStyle w:val="BodyText"/>
              <w:spacing w:before="40" w:after="40"/>
              <w:jc w:val="left"/>
              <w:rPr>
                <w:sz w:val="18"/>
                <w:szCs w:val="18"/>
              </w:rPr>
            </w:pPr>
          </w:p>
        </w:tc>
        <w:tc>
          <w:tcPr>
            <w:tcW w:w="729" w:type="pct"/>
            <w:gridSpan w:val="2"/>
          </w:tcPr>
          <w:p w:rsidR="003724D2" w:rsidRPr="00AC379C" w:rsidRDefault="003724D2" w:rsidP="000C3C97">
            <w:pPr>
              <w:pStyle w:val="BodyText"/>
              <w:spacing w:before="40" w:after="40"/>
              <w:jc w:val="left"/>
              <w:rPr>
                <w:sz w:val="18"/>
                <w:szCs w:val="18"/>
              </w:rPr>
            </w:pPr>
          </w:p>
        </w:tc>
        <w:tc>
          <w:tcPr>
            <w:tcW w:w="1432" w:type="pct"/>
            <w:gridSpan w:val="2"/>
            <w:shd w:val="clear" w:color="auto" w:fill="auto"/>
          </w:tcPr>
          <w:p w:rsidR="003724D2" w:rsidRPr="00AC379C" w:rsidRDefault="003724D2" w:rsidP="000C3C97">
            <w:pPr>
              <w:pStyle w:val="BodyText"/>
              <w:spacing w:before="40" w:after="40"/>
              <w:jc w:val="left"/>
              <w:rPr>
                <w:sz w:val="18"/>
                <w:szCs w:val="18"/>
              </w:rPr>
            </w:pPr>
            <w:r>
              <w:rPr>
                <w:sz w:val="18"/>
                <w:szCs w:val="18"/>
              </w:rPr>
              <w:t>Aplikačné a technologické prostriedky v danom zmluvnom vzťahu</w:t>
            </w:r>
          </w:p>
        </w:tc>
      </w:tr>
      <w:tr w:rsidR="003724D2" w:rsidRPr="00AC379C" w:rsidTr="000C3C97">
        <w:trPr>
          <w:trHeight w:val="348"/>
        </w:trPr>
        <w:tc>
          <w:tcPr>
            <w:tcW w:w="363" w:type="pct"/>
            <w:shd w:val="clear" w:color="auto" w:fill="auto"/>
          </w:tcPr>
          <w:p w:rsidR="003724D2" w:rsidRPr="009D4F88" w:rsidRDefault="003724D2" w:rsidP="000C3C97">
            <w:pPr>
              <w:pStyle w:val="BodyText"/>
              <w:spacing w:before="40" w:after="40"/>
              <w:jc w:val="left"/>
              <w:rPr>
                <w:b/>
                <w:sz w:val="18"/>
                <w:szCs w:val="18"/>
              </w:rPr>
            </w:pPr>
          </w:p>
        </w:tc>
        <w:tc>
          <w:tcPr>
            <w:tcW w:w="941" w:type="pct"/>
            <w:shd w:val="clear" w:color="auto" w:fill="auto"/>
          </w:tcPr>
          <w:p w:rsidR="003724D2" w:rsidRPr="00AC379C" w:rsidRDefault="003724D2" w:rsidP="000C3C97">
            <w:pPr>
              <w:pStyle w:val="BodyText"/>
              <w:spacing w:before="40" w:after="40"/>
              <w:jc w:val="left"/>
              <w:rPr>
                <w:sz w:val="18"/>
                <w:szCs w:val="18"/>
              </w:rPr>
            </w:pPr>
          </w:p>
        </w:tc>
        <w:tc>
          <w:tcPr>
            <w:tcW w:w="768" w:type="pct"/>
            <w:shd w:val="clear" w:color="auto" w:fill="auto"/>
          </w:tcPr>
          <w:p w:rsidR="003724D2" w:rsidRPr="00AC379C" w:rsidRDefault="003724D2" w:rsidP="000C3C97">
            <w:pPr>
              <w:pStyle w:val="BodyText"/>
              <w:spacing w:before="40" w:after="40"/>
              <w:jc w:val="left"/>
              <w:rPr>
                <w:sz w:val="18"/>
                <w:szCs w:val="18"/>
              </w:rPr>
            </w:pPr>
          </w:p>
        </w:tc>
        <w:tc>
          <w:tcPr>
            <w:tcW w:w="766" w:type="pct"/>
            <w:gridSpan w:val="2"/>
            <w:shd w:val="clear" w:color="auto" w:fill="auto"/>
          </w:tcPr>
          <w:p w:rsidR="003724D2" w:rsidRPr="00AC379C" w:rsidRDefault="003724D2" w:rsidP="000C3C97">
            <w:pPr>
              <w:pStyle w:val="BodyText"/>
              <w:spacing w:before="40" w:after="40"/>
              <w:jc w:val="left"/>
              <w:rPr>
                <w:sz w:val="18"/>
                <w:szCs w:val="18"/>
              </w:rPr>
            </w:pPr>
          </w:p>
        </w:tc>
        <w:tc>
          <w:tcPr>
            <w:tcW w:w="729" w:type="pct"/>
            <w:gridSpan w:val="2"/>
          </w:tcPr>
          <w:p w:rsidR="003724D2" w:rsidRPr="00AC379C" w:rsidRDefault="003724D2" w:rsidP="000C3C97">
            <w:pPr>
              <w:pStyle w:val="BodyText"/>
              <w:spacing w:before="40" w:after="40"/>
              <w:jc w:val="left"/>
              <w:rPr>
                <w:sz w:val="18"/>
                <w:szCs w:val="18"/>
              </w:rPr>
            </w:pPr>
          </w:p>
        </w:tc>
        <w:tc>
          <w:tcPr>
            <w:tcW w:w="1432" w:type="pct"/>
            <w:gridSpan w:val="2"/>
            <w:shd w:val="clear" w:color="auto" w:fill="auto"/>
          </w:tcPr>
          <w:p w:rsidR="003724D2" w:rsidRDefault="003724D2" w:rsidP="000C3C97">
            <w:pPr>
              <w:pStyle w:val="BodyText"/>
              <w:spacing w:before="40" w:after="40"/>
              <w:jc w:val="left"/>
              <w:rPr>
                <w:sz w:val="18"/>
                <w:szCs w:val="18"/>
              </w:rPr>
            </w:pPr>
          </w:p>
        </w:tc>
      </w:tr>
      <w:tr w:rsidR="003724D2" w:rsidRPr="00AC379C" w:rsidTr="000C3C97">
        <w:trPr>
          <w:trHeight w:val="348"/>
        </w:trPr>
        <w:tc>
          <w:tcPr>
            <w:tcW w:w="363" w:type="pct"/>
            <w:vMerge w:val="restart"/>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D9D9D9" w:themeFill="background1" w:themeFillShade="D9"/>
          </w:tcPr>
          <w:p w:rsidR="003724D2" w:rsidRPr="00251622" w:rsidRDefault="003724D2" w:rsidP="000C3C97">
            <w:pPr>
              <w:pStyle w:val="BodyText"/>
              <w:spacing w:before="40" w:after="40"/>
              <w:jc w:val="left"/>
              <w:rPr>
                <w:b/>
                <w:sz w:val="18"/>
                <w:szCs w:val="18"/>
              </w:rPr>
            </w:pPr>
            <w:r w:rsidRPr="00251622">
              <w:rPr>
                <w:b/>
                <w:sz w:val="18"/>
                <w:szCs w:val="18"/>
              </w:rPr>
              <w:t>Úroveň poskytovania služby</w:t>
            </w:r>
          </w:p>
        </w:tc>
        <w:tc>
          <w:tcPr>
            <w:tcW w:w="2927" w:type="pct"/>
            <w:gridSpan w:val="6"/>
            <w:shd w:val="clear" w:color="auto" w:fill="D9D9D9" w:themeFill="background1" w:themeFillShade="D9"/>
          </w:tcPr>
          <w:p w:rsidR="003724D2" w:rsidRDefault="003724D2" w:rsidP="000C3C97">
            <w:pPr>
              <w:pStyle w:val="BodyText"/>
              <w:spacing w:before="40" w:after="40"/>
              <w:jc w:val="left"/>
              <w:rPr>
                <w:sz w:val="18"/>
                <w:szCs w:val="18"/>
              </w:rPr>
            </w:pPr>
            <w:r>
              <w:rPr>
                <w:b/>
                <w:sz w:val="18"/>
                <w:szCs w:val="18"/>
              </w:rPr>
              <w:t>Hodnota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Poskytovaná úroveň podpory</w:t>
            </w:r>
          </w:p>
        </w:tc>
        <w:tc>
          <w:tcPr>
            <w:tcW w:w="2927" w:type="pct"/>
            <w:gridSpan w:val="6"/>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Forma podpory</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redundancie prostriedkov</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Spôsob zálohovania</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Rozsah zálohovania</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Doba zotavenia (RTO)</w:t>
            </w:r>
            <w:r>
              <w:rPr>
                <w:rStyle w:val="FootnoteReference"/>
                <w:sz w:val="18"/>
                <w:szCs w:val="18"/>
              </w:rPr>
              <w:footnoteReference w:id="17"/>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Je záloha pravidelne validovaná</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Miera dostupnosti</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lang w:val="en-US"/>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Je miera dostupnosti monitorovaná a vyhodnocovaná</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Stanovená zmluvná pokuta pri nedodržaní miery dostupnosti</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Časové okno plánovaných výpadkov</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Default="004F280D" w:rsidP="004F280D">
            <w:pPr>
              <w:pStyle w:val="BodyText"/>
              <w:spacing w:before="40" w:after="40"/>
              <w:jc w:val="left"/>
              <w:rPr>
                <w:sz w:val="18"/>
                <w:szCs w:val="18"/>
              </w:rPr>
            </w:pPr>
            <w:r>
              <w:rPr>
                <w:sz w:val="18"/>
                <w:szCs w:val="18"/>
              </w:rPr>
              <w:t>Bezplatné aktualizácie súčasťou podpory</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Interval pravidelnej údržby</w:t>
            </w:r>
          </w:p>
        </w:tc>
        <w:tc>
          <w:tcPr>
            <w:tcW w:w="2927" w:type="pct"/>
            <w:gridSpan w:val="6"/>
            <w:shd w:val="clear" w:color="auto" w:fill="FFFFFF" w:themeFill="background1"/>
          </w:tcPr>
          <w:p w:rsidR="004F280D" w:rsidRDefault="004F280D" w:rsidP="004F280D">
            <w:pPr>
              <w:pStyle w:val="BodyText"/>
              <w:spacing w:before="40" w:after="40" w:line="256" w:lineRule="auto"/>
              <w:jc w:val="left"/>
              <w:rPr>
                <w:sz w:val="18"/>
                <w:szCs w:val="18"/>
              </w:rPr>
            </w:pPr>
            <w:r>
              <w:rPr>
                <w:sz w:val="18"/>
                <w:szCs w:val="18"/>
              </w:rPr>
              <w:t>N/A</w:t>
            </w:r>
          </w:p>
        </w:tc>
      </w:tr>
      <w:tr w:rsidR="003724D2" w:rsidRPr="00AC379C" w:rsidTr="003724D2">
        <w:trPr>
          <w:trHeight w:val="348"/>
        </w:trPr>
        <w:tc>
          <w:tcPr>
            <w:tcW w:w="363" w:type="pct"/>
            <w:vMerge/>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FBE4D5" w:themeFill="accent2" w:themeFillTint="33"/>
          </w:tcPr>
          <w:p w:rsidR="003724D2" w:rsidRDefault="003724D2" w:rsidP="000C3C97">
            <w:pPr>
              <w:pStyle w:val="BodyText"/>
              <w:spacing w:before="40" w:after="40"/>
              <w:jc w:val="left"/>
              <w:rPr>
                <w:sz w:val="18"/>
                <w:szCs w:val="18"/>
              </w:rPr>
            </w:pPr>
          </w:p>
        </w:tc>
        <w:tc>
          <w:tcPr>
            <w:tcW w:w="731" w:type="pct"/>
            <w:shd w:val="clear" w:color="auto" w:fill="D9D9D9" w:themeFill="background1" w:themeFillShade="D9"/>
          </w:tcPr>
          <w:p w:rsidR="003724D2" w:rsidRDefault="003724D2" w:rsidP="000C3C97">
            <w:pPr>
              <w:pStyle w:val="BodyText"/>
              <w:spacing w:before="40" w:after="40"/>
              <w:jc w:val="left"/>
              <w:rPr>
                <w:sz w:val="18"/>
                <w:szCs w:val="18"/>
              </w:rPr>
            </w:pPr>
            <w:r>
              <w:rPr>
                <w:sz w:val="18"/>
                <w:szCs w:val="18"/>
              </w:rPr>
              <w:t>Reakčná doba v pracovnej dobe</w:t>
            </w:r>
          </w:p>
        </w:tc>
        <w:tc>
          <w:tcPr>
            <w:tcW w:w="732" w:type="pct"/>
            <w:gridSpan w:val="2"/>
            <w:shd w:val="clear" w:color="auto" w:fill="D9D9D9" w:themeFill="background1" w:themeFillShade="D9"/>
          </w:tcPr>
          <w:p w:rsidR="003724D2" w:rsidRDefault="003724D2" w:rsidP="000C3C97">
            <w:pPr>
              <w:pStyle w:val="BodyText"/>
              <w:spacing w:before="40" w:after="40"/>
              <w:jc w:val="left"/>
              <w:rPr>
                <w:sz w:val="18"/>
                <w:szCs w:val="18"/>
              </w:rPr>
            </w:pPr>
            <w:r>
              <w:rPr>
                <w:sz w:val="18"/>
                <w:szCs w:val="18"/>
              </w:rPr>
              <w:t>Reakčná doba mimo prac. dobu</w:t>
            </w:r>
          </w:p>
        </w:tc>
        <w:tc>
          <w:tcPr>
            <w:tcW w:w="732" w:type="pct"/>
            <w:gridSpan w:val="2"/>
            <w:shd w:val="clear" w:color="auto" w:fill="D9D9D9" w:themeFill="background1" w:themeFillShade="D9"/>
          </w:tcPr>
          <w:p w:rsidR="003724D2" w:rsidRDefault="003724D2" w:rsidP="000C3C97">
            <w:pPr>
              <w:pStyle w:val="BodyText"/>
              <w:spacing w:before="40" w:after="40"/>
              <w:jc w:val="left"/>
              <w:rPr>
                <w:sz w:val="18"/>
                <w:szCs w:val="18"/>
              </w:rPr>
            </w:pPr>
            <w:r>
              <w:rPr>
                <w:sz w:val="18"/>
                <w:szCs w:val="18"/>
              </w:rPr>
              <w:t>Dodanie opravy v pracovnej dobe</w:t>
            </w:r>
          </w:p>
        </w:tc>
        <w:tc>
          <w:tcPr>
            <w:tcW w:w="732" w:type="pct"/>
            <w:shd w:val="clear" w:color="auto" w:fill="D9D9D9" w:themeFill="background1" w:themeFillShade="D9"/>
          </w:tcPr>
          <w:p w:rsidR="003724D2" w:rsidRDefault="003724D2" w:rsidP="000C3C97">
            <w:pPr>
              <w:pStyle w:val="BodyText"/>
              <w:spacing w:before="40" w:after="40"/>
              <w:jc w:val="left"/>
              <w:rPr>
                <w:sz w:val="18"/>
                <w:szCs w:val="18"/>
              </w:rPr>
            </w:pPr>
            <w:r>
              <w:rPr>
                <w:sz w:val="18"/>
                <w:szCs w:val="18"/>
              </w:rPr>
              <w:t>Dodanie opravy mimo prac. dobu</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A</w:t>
            </w:r>
          </w:p>
        </w:tc>
        <w:tc>
          <w:tcPr>
            <w:tcW w:w="731"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B</w:t>
            </w:r>
          </w:p>
        </w:tc>
        <w:tc>
          <w:tcPr>
            <w:tcW w:w="731"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r>
      <w:tr w:rsidR="004F280D" w:rsidRPr="00AC379C" w:rsidTr="003724D2">
        <w:trPr>
          <w:trHeight w:val="348"/>
        </w:trPr>
        <w:tc>
          <w:tcPr>
            <w:tcW w:w="363" w:type="pct"/>
            <w:vMerge/>
            <w:shd w:val="clear" w:color="auto" w:fill="auto"/>
          </w:tcPr>
          <w:p w:rsidR="004F280D" w:rsidRPr="009D4F88" w:rsidRDefault="004F280D" w:rsidP="004F280D">
            <w:pPr>
              <w:pStyle w:val="BodyText"/>
              <w:spacing w:before="40" w:after="40"/>
              <w:jc w:val="left"/>
              <w:rPr>
                <w:b/>
                <w:sz w:val="18"/>
                <w:szCs w:val="18"/>
              </w:rPr>
            </w:pPr>
          </w:p>
        </w:tc>
        <w:tc>
          <w:tcPr>
            <w:tcW w:w="1709" w:type="pct"/>
            <w:gridSpan w:val="2"/>
            <w:shd w:val="clear" w:color="auto" w:fill="FBE4D5" w:themeFill="accent2" w:themeFillTint="33"/>
          </w:tcPr>
          <w:p w:rsidR="004F280D" w:rsidRPr="00AC379C" w:rsidRDefault="004F280D" w:rsidP="004F280D">
            <w:pPr>
              <w:pStyle w:val="BodyText"/>
              <w:spacing w:before="40" w:after="40"/>
              <w:jc w:val="left"/>
              <w:rPr>
                <w:sz w:val="18"/>
                <w:szCs w:val="18"/>
              </w:rPr>
            </w:pPr>
            <w:r>
              <w:rPr>
                <w:sz w:val="18"/>
                <w:szCs w:val="18"/>
              </w:rPr>
              <w:t>Riešenie problému kategórie C</w:t>
            </w:r>
          </w:p>
        </w:tc>
        <w:tc>
          <w:tcPr>
            <w:tcW w:w="731"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gridSpan w:val="2"/>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c>
          <w:tcPr>
            <w:tcW w:w="732" w:type="pct"/>
            <w:shd w:val="clear" w:color="auto" w:fill="FFFFFF" w:themeFill="background1"/>
          </w:tcPr>
          <w:p w:rsidR="004F280D" w:rsidRDefault="004F280D" w:rsidP="004F280D">
            <w:pPr>
              <w:pStyle w:val="BodyText"/>
              <w:spacing w:before="40" w:after="40" w:line="256" w:lineRule="auto"/>
              <w:jc w:val="left"/>
              <w:rPr>
                <w:color w:val="FF0000"/>
                <w:sz w:val="18"/>
                <w:szCs w:val="18"/>
              </w:rPr>
            </w:pPr>
            <w:r>
              <w:rPr>
                <w:sz w:val="18"/>
                <w:szCs w:val="18"/>
              </w:rPr>
              <w:t>N/A</w:t>
            </w:r>
          </w:p>
        </w:tc>
      </w:tr>
      <w:tr w:rsidR="003724D2" w:rsidRPr="00AC379C" w:rsidTr="000C3C97">
        <w:trPr>
          <w:trHeight w:val="348"/>
        </w:trPr>
        <w:tc>
          <w:tcPr>
            <w:tcW w:w="363" w:type="pct"/>
            <w:vMerge/>
            <w:shd w:val="clear" w:color="auto" w:fill="auto"/>
          </w:tcPr>
          <w:p w:rsidR="003724D2" w:rsidRPr="009D4F88" w:rsidRDefault="003724D2" w:rsidP="000C3C97">
            <w:pPr>
              <w:pStyle w:val="BodyText"/>
              <w:spacing w:before="40" w:after="40"/>
              <w:jc w:val="left"/>
              <w:rPr>
                <w:b/>
                <w:sz w:val="18"/>
                <w:szCs w:val="18"/>
              </w:rPr>
            </w:pPr>
          </w:p>
        </w:tc>
        <w:tc>
          <w:tcPr>
            <w:tcW w:w="1709" w:type="pct"/>
            <w:gridSpan w:val="2"/>
            <w:shd w:val="clear" w:color="auto" w:fill="auto"/>
          </w:tcPr>
          <w:p w:rsidR="003724D2" w:rsidRPr="00AC379C" w:rsidRDefault="003724D2" w:rsidP="000C3C97">
            <w:pPr>
              <w:pStyle w:val="BodyText"/>
              <w:spacing w:before="40" w:after="40"/>
              <w:jc w:val="left"/>
              <w:rPr>
                <w:sz w:val="18"/>
                <w:szCs w:val="18"/>
              </w:rPr>
            </w:pPr>
          </w:p>
        </w:tc>
        <w:tc>
          <w:tcPr>
            <w:tcW w:w="2927" w:type="pct"/>
            <w:gridSpan w:val="6"/>
            <w:shd w:val="clear" w:color="auto" w:fill="auto"/>
          </w:tcPr>
          <w:p w:rsidR="003724D2" w:rsidRDefault="003724D2" w:rsidP="000C3C97">
            <w:pPr>
              <w:pStyle w:val="BodyText"/>
              <w:spacing w:before="40" w:after="40"/>
              <w:jc w:val="left"/>
              <w:rPr>
                <w:sz w:val="18"/>
                <w:szCs w:val="18"/>
              </w:rPr>
            </w:pPr>
          </w:p>
        </w:tc>
      </w:tr>
    </w:tbl>
    <w:p w:rsidR="007779A6" w:rsidRDefault="007779A6"/>
    <w:p w:rsidR="006A4195" w:rsidRDefault="006A4195">
      <w:pPr>
        <w:spacing w:after="160" w:line="259" w:lineRule="auto"/>
        <w:jc w:val="left"/>
      </w:pPr>
      <w:r>
        <w:br w:type="page"/>
      </w:r>
    </w:p>
    <w:p w:rsidR="006A4195" w:rsidRDefault="006A4195" w:rsidP="006A4195">
      <w:pPr>
        <w:pStyle w:val="Heading2"/>
      </w:pPr>
      <w:r>
        <w:lastRenderedPageBreak/>
        <w:t>Ekonomická analýza</w:t>
      </w:r>
      <w:r w:rsidR="008D0346">
        <w:rPr>
          <w:rStyle w:val="FootnoteReference"/>
        </w:rPr>
        <w:footnoteReference w:id="18"/>
      </w:r>
    </w:p>
    <w:p w:rsidR="003A67E0" w:rsidRDefault="003A67E0" w:rsidP="006A4195">
      <w:pPr>
        <w:pStyle w:val="Heading3"/>
      </w:pPr>
      <w:r>
        <w:t>Podmienky udržateľnosti</w:t>
      </w:r>
    </w:p>
    <w:p w:rsidR="003A67E0" w:rsidRDefault="003A67E0" w:rsidP="003A67E0">
      <w:pPr>
        <w:pStyle w:val="Caption"/>
        <w:keepNext/>
        <w:jc w:val="left"/>
      </w:pPr>
      <w:bookmarkStart w:id="48" w:name="_Toc486863349"/>
      <w:r>
        <w:t xml:space="preserve">Tabuľka </w:t>
      </w:r>
      <w:fldSimple w:instr=" SEQ Tabuľka \* ARABIC ">
        <w:r w:rsidR="00534BE4">
          <w:rPr>
            <w:noProof/>
          </w:rPr>
          <w:t>34</w:t>
        </w:r>
      </w:fldSimple>
      <w:r>
        <w:t xml:space="preserve"> Podmienky udržateľnosti</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021"/>
        <w:gridCol w:w="7750"/>
      </w:tblGrid>
      <w:tr w:rsidR="003A67E0" w:rsidRPr="00AC379C" w:rsidTr="00411934">
        <w:trPr>
          <w:trHeight w:val="372"/>
        </w:trPr>
        <w:tc>
          <w:tcPr>
            <w:tcW w:w="437" w:type="pct"/>
            <w:shd w:val="clear" w:color="auto" w:fill="D9D9D9"/>
          </w:tcPr>
          <w:p w:rsidR="003A67E0" w:rsidRPr="00AC379C" w:rsidRDefault="003A67E0" w:rsidP="00411934">
            <w:pPr>
              <w:pStyle w:val="BodyText"/>
              <w:spacing w:before="40" w:after="40"/>
              <w:jc w:val="left"/>
              <w:rPr>
                <w:b/>
                <w:sz w:val="18"/>
                <w:szCs w:val="18"/>
              </w:rPr>
            </w:pPr>
            <w:r>
              <w:rPr>
                <w:b/>
                <w:sz w:val="18"/>
                <w:szCs w:val="18"/>
              </w:rPr>
              <w:t>ID</w:t>
            </w:r>
          </w:p>
        </w:tc>
        <w:tc>
          <w:tcPr>
            <w:tcW w:w="1794" w:type="pct"/>
            <w:shd w:val="clear" w:color="auto" w:fill="D9D9D9"/>
          </w:tcPr>
          <w:p w:rsidR="003A67E0" w:rsidRPr="00AC379C" w:rsidRDefault="003A67E0" w:rsidP="00411934">
            <w:pPr>
              <w:pStyle w:val="BodyText"/>
              <w:spacing w:before="40" w:after="40"/>
              <w:jc w:val="left"/>
              <w:rPr>
                <w:b/>
                <w:sz w:val="18"/>
                <w:szCs w:val="18"/>
              </w:rPr>
            </w:pPr>
            <w:r>
              <w:rPr>
                <w:b/>
                <w:sz w:val="18"/>
                <w:szCs w:val="18"/>
              </w:rPr>
              <w:t>Podmienka udržateľnosti</w:t>
            </w:r>
          </w:p>
        </w:tc>
        <w:tc>
          <w:tcPr>
            <w:tcW w:w="2769" w:type="pct"/>
            <w:shd w:val="clear" w:color="auto" w:fill="D9D9D9"/>
          </w:tcPr>
          <w:p w:rsidR="003A67E0" w:rsidRDefault="003A67E0" w:rsidP="003A67E0">
            <w:pPr>
              <w:pStyle w:val="BodyText"/>
              <w:spacing w:before="40" w:after="40"/>
              <w:jc w:val="left"/>
              <w:rPr>
                <w:b/>
                <w:sz w:val="18"/>
                <w:szCs w:val="18"/>
              </w:rPr>
            </w:pPr>
            <w:r>
              <w:rPr>
                <w:b/>
                <w:sz w:val="18"/>
                <w:szCs w:val="18"/>
              </w:rPr>
              <w:t>Popis / zdôvodnenie</w:t>
            </w:r>
          </w:p>
        </w:tc>
      </w:tr>
      <w:tr w:rsidR="003A67E0" w:rsidRPr="00AC379C" w:rsidTr="00411934">
        <w:trPr>
          <w:trHeight w:val="383"/>
        </w:trPr>
        <w:tc>
          <w:tcPr>
            <w:tcW w:w="437" w:type="pct"/>
          </w:tcPr>
          <w:p w:rsidR="003A67E0" w:rsidRPr="00214894" w:rsidRDefault="003A67E0" w:rsidP="00411934">
            <w:pPr>
              <w:pStyle w:val="BodyText"/>
              <w:spacing w:before="40" w:after="40"/>
              <w:jc w:val="left"/>
              <w:rPr>
                <w:b/>
                <w:sz w:val="18"/>
                <w:szCs w:val="18"/>
              </w:rPr>
            </w:pPr>
            <w:r>
              <w:rPr>
                <w:b/>
                <w:sz w:val="18"/>
                <w:szCs w:val="18"/>
              </w:rPr>
              <w:t>PU</w:t>
            </w:r>
            <w:r w:rsidR="00F4301E">
              <w:rPr>
                <w:b/>
                <w:sz w:val="18"/>
                <w:szCs w:val="18"/>
              </w:rPr>
              <w:t>_1</w:t>
            </w:r>
          </w:p>
        </w:tc>
        <w:tc>
          <w:tcPr>
            <w:tcW w:w="1794" w:type="pct"/>
            <w:shd w:val="clear" w:color="auto" w:fill="auto"/>
          </w:tcPr>
          <w:p w:rsidR="003A67E0" w:rsidRPr="00AC379C" w:rsidRDefault="00F4301E" w:rsidP="009760C3">
            <w:pPr>
              <w:pStyle w:val="BodyText"/>
              <w:spacing w:before="40" w:after="40"/>
              <w:jc w:val="left"/>
              <w:rPr>
                <w:sz w:val="18"/>
                <w:szCs w:val="18"/>
              </w:rPr>
            </w:pPr>
            <w:r w:rsidRPr="00A07090">
              <w:rPr>
                <w:sz w:val="18"/>
                <w:szCs w:val="18"/>
              </w:rPr>
              <w:t>Dodržanie plánovane</w:t>
            </w:r>
            <w:r>
              <w:rPr>
                <w:sz w:val="18"/>
                <w:szCs w:val="18"/>
              </w:rPr>
              <w:t>j implementácie a spustenia IS KUZZ</w:t>
            </w:r>
            <w:r w:rsidRPr="00A07090">
              <w:rPr>
                <w:sz w:val="18"/>
                <w:szCs w:val="18"/>
              </w:rPr>
              <w:t xml:space="preserve"> pre všetky relevantné </w:t>
            </w:r>
            <w:r w:rsidR="009760C3">
              <w:rPr>
                <w:sz w:val="18"/>
                <w:szCs w:val="18"/>
              </w:rPr>
              <w:t>inštitúcie</w:t>
            </w:r>
          </w:p>
        </w:tc>
        <w:tc>
          <w:tcPr>
            <w:tcW w:w="2769" w:type="pct"/>
          </w:tcPr>
          <w:p w:rsidR="003A67E0" w:rsidRDefault="00F4301E" w:rsidP="004F280D">
            <w:pPr>
              <w:pStyle w:val="BodyText"/>
              <w:spacing w:before="40" w:after="40"/>
              <w:jc w:val="left"/>
              <w:rPr>
                <w:sz w:val="18"/>
                <w:szCs w:val="18"/>
              </w:rPr>
            </w:pPr>
            <w:r w:rsidRPr="00A07090">
              <w:rPr>
                <w:sz w:val="18"/>
                <w:szCs w:val="18"/>
              </w:rPr>
              <w:t xml:space="preserve">Pre udržateľnosť projektu a napĺňanie plánovaných prínosov je dôležité dodržanie harmonogramu </w:t>
            </w:r>
            <w:r>
              <w:rPr>
                <w:sz w:val="18"/>
                <w:szCs w:val="18"/>
              </w:rPr>
              <w:t xml:space="preserve">implementácie a </w:t>
            </w:r>
            <w:r w:rsidRPr="00A07090">
              <w:rPr>
                <w:sz w:val="18"/>
                <w:szCs w:val="18"/>
              </w:rPr>
              <w:t xml:space="preserve">migrácie jednotlivých inštitúcií na nový </w:t>
            </w:r>
            <w:r>
              <w:rPr>
                <w:sz w:val="18"/>
                <w:szCs w:val="18"/>
              </w:rPr>
              <w:t xml:space="preserve">IS </w:t>
            </w:r>
            <w:r w:rsidR="004F280D">
              <w:rPr>
                <w:sz w:val="18"/>
                <w:szCs w:val="18"/>
              </w:rPr>
              <w:t>KÚZZ</w:t>
            </w:r>
          </w:p>
        </w:tc>
      </w:tr>
      <w:tr w:rsidR="00F4301E" w:rsidRPr="00AC379C" w:rsidTr="00411934">
        <w:trPr>
          <w:trHeight w:val="383"/>
        </w:trPr>
        <w:tc>
          <w:tcPr>
            <w:tcW w:w="437" w:type="pct"/>
          </w:tcPr>
          <w:p w:rsidR="00F4301E" w:rsidRDefault="00F4301E" w:rsidP="00411934">
            <w:pPr>
              <w:pStyle w:val="BodyText"/>
              <w:spacing w:before="40" w:after="40"/>
              <w:jc w:val="left"/>
              <w:rPr>
                <w:b/>
                <w:sz w:val="18"/>
                <w:szCs w:val="18"/>
              </w:rPr>
            </w:pPr>
            <w:r>
              <w:rPr>
                <w:b/>
                <w:sz w:val="18"/>
                <w:szCs w:val="18"/>
              </w:rPr>
              <w:t>PU_2</w:t>
            </w:r>
          </w:p>
        </w:tc>
        <w:tc>
          <w:tcPr>
            <w:tcW w:w="1794" w:type="pct"/>
            <w:shd w:val="clear" w:color="auto" w:fill="auto"/>
          </w:tcPr>
          <w:p w:rsidR="00F4301E" w:rsidRPr="00A07090" w:rsidRDefault="00F4301E" w:rsidP="00F4301E">
            <w:pPr>
              <w:pStyle w:val="BodyText"/>
              <w:spacing w:before="40" w:after="40"/>
              <w:jc w:val="left"/>
              <w:rPr>
                <w:sz w:val="18"/>
                <w:szCs w:val="18"/>
              </w:rPr>
            </w:pPr>
            <w:r>
              <w:rPr>
                <w:sz w:val="18"/>
                <w:szCs w:val="18"/>
              </w:rPr>
              <w:t>Naplnenie</w:t>
            </w:r>
            <w:r w:rsidRPr="00A07090">
              <w:rPr>
                <w:sz w:val="18"/>
                <w:szCs w:val="18"/>
              </w:rPr>
              <w:t xml:space="preserve"> plánovaných SLA parametrov pre prevádzku a pre podporu </w:t>
            </w:r>
            <w:r>
              <w:rPr>
                <w:sz w:val="18"/>
                <w:szCs w:val="18"/>
              </w:rPr>
              <w:t>jednotlivých etáp</w:t>
            </w:r>
          </w:p>
        </w:tc>
        <w:tc>
          <w:tcPr>
            <w:tcW w:w="2769" w:type="pct"/>
          </w:tcPr>
          <w:p w:rsidR="00F4301E" w:rsidRDefault="00F4301E" w:rsidP="00F4301E">
            <w:pPr>
              <w:pStyle w:val="BodyText"/>
              <w:spacing w:before="40" w:after="40"/>
              <w:jc w:val="left"/>
              <w:rPr>
                <w:sz w:val="18"/>
                <w:szCs w:val="18"/>
              </w:rPr>
            </w:pPr>
            <w:r>
              <w:rPr>
                <w:sz w:val="18"/>
                <w:szCs w:val="18"/>
              </w:rPr>
              <w:t>Naplnenie</w:t>
            </w:r>
            <w:r w:rsidRPr="00A07090">
              <w:rPr>
                <w:sz w:val="18"/>
                <w:szCs w:val="18"/>
              </w:rPr>
              <w:t xml:space="preserve"> plánovaných SLA parametrov pre prevádzku a pre podporu </w:t>
            </w:r>
            <w:r>
              <w:rPr>
                <w:sz w:val="18"/>
                <w:szCs w:val="18"/>
              </w:rPr>
              <w:t>jednotlivých etáp</w:t>
            </w:r>
            <w:r w:rsidRPr="00A07090">
              <w:rPr>
                <w:sz w:val="18"/>
                <w:szCs w:val="18"/>
              </w:rPr>
              <w:t xml:space="preserve"> zaistí udržateľnosť projektu z prevádzkového a užívateľského pohľadu.</w:t>
            </w:r>
          </w:p>
        </w:tc>
      </w:tr>
      <w:tr w:rsidR="0066475B" w:rsidRPr="00AC379C" w:rsidTr="00411934">
        <w:trPr>
          <w:trHeight w:val="383"/>
        </w:trPr>
        <w:tc>
          <w:tcPr>
            <w:tcW w:w="437" w:type="pct"/>
          </w:tcPr>
          <w:p w:rsidR="0066475B" w:rsidRDefault="0066475B" w:rsidP="00411934">
            <w:pPr>
              <w:pStyle w:val="BodyText"/>
              <w:spacing w:before="40" w:after="40"/>
              <w:jc w:val="left"/>
              <w:rPr>
                <w:b/>
                <w:sz w:val="18"/>
                <w:szCs w:val="18"/>
              </w:rPr>
            </w:pPr>
            <w:r>
              <w:rPr>
                <w:b/>
                <w:sz w:val="18"/>
                <w:szCs w:val="18"/>
              </w:rPr>
              <w:t>PU_3</w:t>
            </w:r>
          </w:p>
        </w:tc>
        <w:tc>
          <w:tcPr>
            <w:tcW w:w="1794" w:type="pct"/>
            <w:shd w:val="clear" w:color="auto" w:fill="auto"/>
          </w:tcPr>
          <w:p w:rsidR="0066475B" w:rsidRDefault="004F280D" w:rsidP="009760C3">
            <w:pPr>
              <w:pStyle w:val="BodyText"/>
              <w:spacing w:before="40" w:after="40"/>
              <w:jc w:val="left"/>
              <w:rPr>
                <w:sz w:val="18"/>
                <w:szCs w:val="18"/>
              </w:rPr>
            </w:pPr>
            <w:r>
              <w:rPr>
                <w:sz w:val="18"/>
                <w:szCs w:val="18"/>
              </w:rPr>
              <w:t>Zabezpečenie prevádzky IS KÚZZ</w:t>
            </w:r>
          </w:p>
        </w:tc>
        <w:tc>
          <w:tcPr>
            <w:tcW w:w="2769" w:type="pct"/>
          </w:tcPr>
          <w:p w:rsidR="0066475B" w:rsidRDefault="0066475B" w:rsidP="009760C3">
            <w:pPr>
              <w:pStyle w:val="BodyText"/>
              <w:spacing w:before="40" w:after="40"/>
              <w:jc w:val="left"/>
              <w:rPr>
                <w:sz w:val="18"/>
                <w:szCs w:val="18"/>
              </w:rPr>
            </w:pPr>
            <w:r>
              <w:rPr>
                <w:sz w:val="18"/>
                <w:szCs w:val="18"/>
              </w:rPr>
              <w:t xml:space="preserve">Je potrebné zabezpečiť </w:t>
            </w:r>
            <w:r w:rsidR="009760C3">
              <w:rPr>
                <w:sz w:val="18"/>
                <w:szCs w:val="18"/>
              </w:rPr>
              <w:t xml:space="preserve">finančné prostriedky na správu </w:t>
            </w:r>
            <w:r w:rsidR="004F280D">
              <w:rPr>
                <w:sz w:val="18"/>
                <w:szCs w:val="18"/>
              </w:rPr>
              <w:t xml:space="preserve">a prevádzku </w:t>
            </w:r>
            <w:r w:rsidR="009760C3">
              <w:rPr>
                <w:sz w:val="18"/>
                <w:szCs w:val="18"/>
              </w:rPr>
              <w:t xml:space="preserve">IS KUZZ od 4. do 10. roka prevádzky  </w:t>
            </w:r>
          </w:p>
        </w:tc>
      </w:tr>
    </w:tbl>
    <w:p w:rsidR="003A67E0" w:rsidRDefault="003A67E0" w:rsidP="003A67E0"/>
    <w:p w:rsidR="0087465C" w:rsidRDefault="0087465C" w:rsidP="0087465C">
      <w:pPr>
        <w:pStyle w:val="Heading3"/>
      </w:pPr>
      <w:r>
        <w:t>Analýza citlivosti</w:t>
      </w:r>
    </w:p>
    <w:p w:rsidR="0087465C" w:rsidRDefault="0087465C" w:rsidP="0087465C">
      <w:r w:rsidRPr="0087465C">
        <w:t>V analýze citlivosti, sa určujú „kritické“ premenné alebo parametre modelu (t. j. tie, ktorých pozitívne alebo negatívne odchýlky majú najväčší vplyv na ukazovatele výkonnosti daného projektu)</w:t>
      </w:r>
    </w:p>
    <w:p w:rsidR="00F46D56" w:rsidRDefault="00F46D56" w:rsidP="00F46D56">
      <w:pPr>
        <w:pStyle w:val="Caption"/>
        <w:keepNext/>
        <w:jc w:val="left"/>
      </w:pPr>
      <w:bookmarkStart w:id="49" w:name="_Toc486863350"/>
      <w:r>
        <w:t xml:space="preserve">Tabuľka </w:t>
      </w:r>
      <w:fldSimple w:instr=" SEQ Tabuľka \* ARABIC ">
        <w:r w:rsidR="00534BE4">
          <w:rPr>
            <w:noProof/>
          </w:rPr>
          <w:t>35</w:t>
        </w:r>
      </w:fldSimple>
      <w:r>
        <w:t xml:space="preserve"> Kritické premenné</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021"/>
        <w:gridCol w:w="7750"/>
      </w:tblGrid>
      <w:tr w:rsidR="00F46D56" w:rsidRPr="00AC379C" w:rsidTr="00534BE4">
        <w:trPr>
          <w:trHeight w:val="372"/>
        </w:trPr>
        <w:tc>
          <w:tcPr>
            <w:tcW w:w="437" w:type="pct"/>
            <w:shd w:val="clear" w:color="auto" w:fill="D9D9D9"/>
          </w:tcPr>
          <w:p w:rsidR="00F46D56" w:rsidRPr="00AC379C" w:rsidRDefault="00F46D56" w:rsidP="00534BE4">
            <w:pPr>
              <w:pStyle w:val="BodyText"/>
              <w:spacing w:before="40" w:after="40"/>
              <w:jc w:val="left"/>
              <w:rPr>
                <w:b/>
                <w:sz w:val="18"/>
                <w:szCs w:val="18"/>
              </w:rPr>
            </w:pPr>
            <w:r>
              <w:rPr>
                <w:b/>
                <w:sz w:val="18"/>
                <w:szCs w:val="18"/>
              </w:rPr>
              <w:t>ID</w:t>
            </w:r>
          </w:p>
        </w:tc>
        <w:tc>
          <w:tcPr>
            <w:tcW w:w="1794" w:type="pct"/>
            <w:shd w:val="clear" w:color="auto" w:fill="D9D9D9"/>
          </w:tcPr>
          <w:p w:rsidR="00F46D56" w:rsidRPr="00AC379C" w:rsidRDefault="00F46D56" w:rsidP="00534BE4">
            <w:pPr>
              <w:pStyle w:val="BodyText"/>
              <w:spacing w:before="40" w:after="40"/>
              <w:jc w:val="left"/>
              <w:rPr>
                <w:b/>
                <w:sz w:val="18"/>
                <w:szCs w:val="18"/>
              </w:rPr>
            </w:pPr>
            <w:r>
              <w:rPr>
                <w:b/>
                <w:sz w:val="18"/>
                <w:szCs w:val="18"/>
              </w:rPr>
              <w:t>Kritická premenná</w:t>
            </w:r>
          </w:p>
        </w:tc>
        <w:tc>
          <w:tcPr>
            <w:tcW w:w="2769" w:type="pct"/>
            <w:shd w:val="clear" w:color="auto" w:fill="D9D9D9"/>
          </w:tcPr>
          <w:p w:rsidR="00F46D56" w:rsidRDefault="00F46D56" w:rsidP="00534BE4">
            <w:pPr>
              <w:pStyle w:val="BodyText"/>
              <w:spacing w:before="40" w:after="40"/>
              <w:jc w:val="left"/>
              <w:rPr>
                <w:b/>
                <w:sz w:val="18"/>
                <w:szCs w:val="18"/>
              </w:rPr>
            </w:pPr>
            <w:r>
              <w:rPr>
                <w:b/>
                <w:sz w:val="18"/>
                <w:szCs w:val="18"/>
              </w:rPr>
              <w:t xml:space="preserve">Popis </w:t>
            </w:r>
          </w:p>
        </w:tc>
      </w:tr>
      <w:tr w:rsidR="00F46D56" w:rsidRPr="00AC379C" w:rsidTr="00534BE4">
        <w:trPr>
          <w:trHeight w:val="383"/>
        </w:trPr>
        <w:tc>
          <w:tcPr>
            <w:tcW w:w="437" w:type="pct"/>
          </w:tcPr>
          <w:p w:rsidR="00F46D56" w:rsidRPr="00214894" w:rsidRDefault="00F46D56" w:rsidP="00534BE4">
            <w:pPr>
              <w:pStyle w:val="BodyText"/>
              <w:spacing w:before="40" w:after="40"/>
              <w:jc w:val="left"/>
              <w:rPr>
                <w:b/>
                <w:sz w:val="18"/>
                <w:szCs w:val="18"/>
              </w:rPr>
            </w:pPr>
            <w:r>
              <w:rPr>
                <w:b/>
                <w:sz w:val="18"/>
                <w:szCs w:val="18"/>
              </w:rPr>
              <w:t>KP</w:t>
            </w:r>
            <w:r w:rsidR="00185763">
              <w:rPr>
                <w:b/>
                <w:sz w:val="18"/>
                <w:szCs w:val="18"/>
              </w:rPr>
              <w:t>_1</w:t>
            </w:r>
          </w:p>
        </w:tc>
        <w:tc>
          <w:tcPr>
            <w:tcW w:w="1794" w:type="pct"/>
            <w:shd w:val="clear" w:color="auto" w:fill="auto"/>
          </w:tcPr>
          <w:p w:rsidR="00F46D56" w:rsidRPr="00AC379C" w:rsidRDefault="00CA1215" w:rsidP="00534BE4">
            <w:pPr>
              <w:pStyle w:val="BodyText"/>
              <w:spacing w:before="40" w:after="40"/>
              <w:jc w:val="left"/>
              <w:rPr>
                <w:sz w:val="18"/>
                <w:szCs w:val="18"/>
              </w:rPr>
            </w:pPr>
            <w:r w:rsidRPr="00CA1215">
              <w:rPr>
                <w:sz w:val="18"/>
                <w:szCs w:val="18"/>
              </w:rPr>
              <w:t>Kvalitatívne prínosy - úspora osobných nákladov v súvislosti s korekciou chybových údajov</w:t>
            </w:r>
          </w:p>
        </w:tc>
        <w:tc>
          <w:tcPr>
            <w:tcW w:w="2769" w:type="pct"/>
          </w:tcPr>
          <w:p w:rsidR="00F46D56" w:rsidRDefault="00CA1215" w:rsidP="00A10E9F">
            <w:pPr>
              <w:pStyle w:val="BodyText"/>
              <w:spacing w:before="40" w:after="40"/>
              <w:jc w:val="left"/>
              <w:rPr>
                <w:sz w:val="18"/>
                <w:szCs w:val="18"/>
              </w:rPr>
            </w:pPr>
            <w:r>
              <w:rPr>
                <w:sz w:val="18"/>
                <w:szCs w:val="18"/>
              </w:rPr>
              <w:t xml:space="preserve">Úspora vyplývajúca zo zníženia prácnosti v súvislosti s korekciou chybových údajov je kritickou premennou, nakoľko predstavuje najvýznamnejšiu časť prínosov. </w:t>
            </w:r>
            <w:r w:rsidR="00A10E9F">
              <w:rPr>
                <w:sz w:val="18"/>
                <w:szCs w:val="18"/>
              </w:rPr>
              <w:t xml:space="preserve">Odhad tejto úspory je nastavený veľmi konzervatívne vzhľadom na neexistenciu spoľahlivých dát na výpočet tejto úspory. </w:t>
            </w:r>
            <w:r>
              <w:rPr>
                <w:sz w:val="18"/>
                <w:szCs w:val="18"/>
              </w:rPr>
              <w:t xml:space="preserve">Napriek tomu, aj pri znížení odhadu </w:t>
            </w:r>
            <w:r w:rsidR="00A10E9F">
              <w:rPr>
                <w:sz w:val="18"/>
                <w:szCs w:val="18"/>
              </w:rPr>
              <w:t>tohto kvalitatívneho prínosu o približne 7</w:t>
            </w:r>
            <w:r>
              <w:rPr>
                <w:sz w:val="18"/>
                <w:szCs w:val="18"/>
              </w:rPr>
              <w:t xml:space="preserve">% vykazuje ekonomická analýza stále </w:t>
            </w:r>
            <w:r w:rsidR="00A10E9F">
              <w:rPr>
                <w:sz w:val="18"/>
                <w:szCs w:val="18"/>
              </w:rPr>
              <w:t>neutrálnu</w:t>
            </w:r>
            <w:r>
              <w:rPr>
                <w:sz w:val="18"/>
                <w:szCs w:val="18"/>
              </w:rPr>
              <w:t xml:space="preserve"> čistú súčasnú ekonomickú hodnotu.</w:t>
            </w:r>
          </w:p>
        </w:tc>
      </w:tr>
    </w:tbl>
    <w:p w:rsidR="00F46D56" w:rsidRDefault="00F46D56" w:rsidP="0087465C"/>
    <w:p w:rsidR="009349AA" w:rsidRPr="009349AA" w:rsidRDefault="009349AA" w:rsidP="009349AA"/>
    <w:sectPr w:rsidR="009349AA" w:rsidRPr="009349AA" w:rsidSect="007779A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66" w:rsidRDefault="00856C66" w:rsidP="007779A6">
      <w:pPr>
        <w:spacing w:after="0" w:line="240" w:lineRule="auto"/>
      </w:pPr>
      <w:r>
        <w:separator/>
      </w:r>
    </w:p>
  </w:endnote>
  <w:endnote w:type="continuationSeparator" w:id="0">
    <w:p w:rsidR="00856C66" w:rsidRDefault="00856C66" w:rsidP="0077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66" w:rsidRDefault="00856C66" w:rsidP="007779A6">
      <w:pPr>
        <w:spacing w:after="0" w:line="240" w:lineRule="auto"/>
      </w:pPr>
      <w:r>
        <w:separator/>
      </w:r>
    </w:p>
  </w:footnote>
  <w:footnote w:type="continuationSeparator" w:id="0">
    <w:p w:rsidR="00856C66" w:rsidRDefault="00856C66" w:rsidP="007779A6">
      <w:pPr>
        <w:spacing w:after="0" w:line="240" w:lineRule="auto"/>
      </w:pPr>
      <w:r>
        <w:continuationSeparator/>
      </w:r>
    </w:p>
  </w:footnote>
  <w:footnote w:id="1">
    <w:p w:rsidR="00D94583" w:rsidRPr="005C15A2" w:rsidRDefault="00D94583" w:rsidP="00411934">
      <w:pPr>
        <w:pStyle w:val="FootnoteText"/>
        <w:rPr>
          <w:lang w:val="cs-CZ"/>
        </w:rPr>
      </w:pPr>
      <w:r>
        <w:rPr>
          <w:rStyle w:val="FootnoteReference"/>
        </w:rPr>
        <w:footnoteRef/>
      </w:r>
      <w:r>
        <w:t xml:space="preserve"> </w:t>
      </w:r>
      <w:r>
        <w:rPr>
          <w:lang w:val="sk-SK"/>
        </w:rPr>
        <w:t>Aktuálne riziko</w:t>
      </w:r>
    </w:p>
  </w:footnote>
  <w:footnote w:id="2">
    <w:p w:rsidR="00D94583" w:rsidRPr="005C15A2" w:rsidRDefault="00D94583" w:rsidP="00411934">
      <w:pPr>
        <w:pStyle w:val="FootnoteText"/>
        <w:rPr>
          <w:lang w:val="cs-CZ"/>
        </w:rPr>
      </w:pPr>
      <w:r>
        <w:rPr>
          <w:rStyle w:val="FootnoteReference"/>
        </w:rPr>
        <w:footnoteRef/>
      </w:r>
      <w:r>
        <w:t xml:space="preserve"> </w:t>
      </w:r>
      <w:r w:rsidRPr="005C15A2">
        <w:rPr>
          <w:lang w:val="sk-SK"/>
        </w:rPr>
        <w:t>Budúc</w:t>
      </w:r>
      <w:r>
        <w:rPr>
          <w:lang w:val="sk-SK"/>
        </w:rPr>
        <w:t>e</w:t>
      </w:r>
      <w:r w:rsidRPr="005C15A2">
        <w:rPr>
          <w:lang w:val="sk-SK"/>
        </w:rPr>
        <w:t xml:space="preserve"> </w:t>
      </w:r>
      <w:r>
        <w:rPr>
          <w:lang w:val="sk-SK"/>
        </w:rPr>
        <w:t>riziko</w:t>
      </w:r>
    </w:p>
  </w:footnote>
  <w:footnote w:id="3">
    <w:p w:rsidR="00D94583" w:rsidRPr="00ED2A98" w:rsidRDefault="00D94583" w:rsidP="00411934">
      <w:pPr>
        <w:pStyle w:val="FootnoteText"/>
        <w:rPr>
          <w:rFonts w:ascii="Arial Narrow" w:hAnsi="Arial Narrow"/>
          <w:lang w:val="cs-CZ"/>
        </w:rPr>
      </w:pPr>
      <w:r w:rsidRPr="00ED2A98">
        <w:rPr>
          <w:rStyle w:val="FootnoteReference"/>
          <w:rFonts w:ascii="Arial Narrow" w:hAnsi="Arial Narrow"/>
        </w:rPr>
        <w:footnoteRef/>
      </w:r>
      <w:r w:rsidRPr="00ED2A98">
        <w:rPr>
          <w:rFonts w:ascii="Arial Narrow" w:hAnsi="Arial Narrow"/>
        </w:rPr>
        <w:t xml:space="preserve"> </w:t>
      </w:r>
      <w:r w:rsidRPr="00ED2A98">
        <w:rPr>
          <w:rFonts w:ascii="Arial Narrow" w:hAnsi="Arial Narrow"/>
          <w:lang w:val="sk-SK"/>
        </w:rPr>
        <w:t>Aktuálny stav (Pr – Prevádzka, Vv - Vo výstavbe, Pl – Plánované)</w:t>
      </w:r>
    </w:p>
  </w:footnote>
  <w:footnote w:id="4">
    <w:p w:rsidR="00D94583" w:rsidRPr="005C15A2" w:rsidRDefault="00D94583" w:rsidP="00411934">
      <w:pPr>
        <w:pStyle w:val="FootnoteText"/>
        <w:rPr>
          <w:lang w:val="cs-CZ"/>
        </w:rPr>
      </w:pPr>
      <w:r w:rsidRPr="00ED2A98">
        <w:rPr>
          <w:rStyle w:val="FootnoteReference"/>
          <w:rFonts w:ascii="Arial Narrow" w:hAnsi="Arial Narrow"/>
        </w:rPr>
        <w:footnoteRef/>
      </w:r>
      <w:r w:rsidRPr="00ED2A98">
        <w:rPr>
          <w:rFonts w:ascii="Arial Narrow" w:hAnsi="Arial Narrow"/>
        </w:rPr>
        <w:t xml:space="preserve"> </w:t>
      </w:r>
      <w:r w:rsidRPr="00ED2A98">
        <w:rPr>
          <w:rFonts w:ascii="Arial Narrow" w:hAnsi="Arial Narrow"/>
          <w:lang w:val="sk-SK"/>
        </w:rPr>
        <w:t>Budúci stav (N - Nový, Bz - Bez zmeny, Z - Zmena, V – Vyradenie)</w:t>
      </w:r>
    </w:p>
  </w:footnote>
  <w:footnote w:id="5">
    <w:p w:rsidR="00D94583" w:rsidRPr="008F7C65" w:rsidRDefault="00D94583" w:rsidP="00411934">
      <w:pPr>
        <w:pStyle w:val="FootnoteText"/>
        <w:rPr>
          <w:rFonts w:ascii="Arial Narrow" w:hAnsi="Arial Narrow"/>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Aktuálny stav (Pr – Prevádzka, Vv - Vo výstavbe, Pl – Plánované)</w:t>
      </w:r>
    </w:p>
  </w:footnote>
  <w:footnote w:id="6">
    <w:p w:rsidR="00D94583" w:rsidRPr="005C15A2" w:rsidRDefault="00D94583" w:rsidP="00411934">
      <w:pPr>
        <w:pStyle w:val="FootnoteText"/>
        <w:rPr>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Budúci stav (N - Nový, Bz - Bez zmeny, Z - Zmena, V – Vyradenie)</w:t>
      </w:r>
    </w:p>
  </w:footnote>
  <w:footnote w:id="7">
    <w:p w:rsidR="00D94583" w:rsidRPr="008F7C65" w:rsidRDefault="00D94583" w:rsidP="00411934">
      <w:pPr>
        <w:pStyle w:val="FootnoteText"/>
        <w:rPr>
          <w:rFonts w:ascii="Arial Narrow" w:hAnsi="Arial Narrow"/>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Aktuálny stav (Pr – Prevádzka, Vv - Vo výstavbe, Pl – Plánované)</w:t>
      </w:r>
    </w:p>
  </w:footnote>
  <w:footnote w:id="8">
    <w:p w:rsidR="00D94583" w:rsidRPr="005C15A2" w:rsidRDefault="00D94583" w:rsidP="00411934">
      <w:pPr>
        <w:pStyle w:val="FootnoteText"/>
        <w:rPr>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Budúci stav (N - Nový, Bz - Bez zmeny, Z - Zmena, V – Vyradenie)</w:t>
      </w:r>
    </w:p>
  </w:footnote>
  <w:footnote w:id="9">
    <w:p w:rsidR="00D94583" w:rsidRPr="008F7C65" w:rsidRDefault="00D94583" w:rsidP="00411934">
      <w:pPr>
        <w:pStyle w:val="FootnoteText"/>
        <w:rPr>
          <w:rFonts w:ascii="Arial Narrow" w:hAnsi="Arial Narrow"/>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Aktuálny stav (Pr – Prevádzka, Vv - Vo výstavbe, Pl – Plánované)</w:t>
      </w:r>
    </w:p>
  </w:footnote>
  <w:footnote w:id="10">
    <w:p w:rsidR="00D94583" w:rsidRPr="005C15A2" w:rsidRDefault="00D94583" w:rsidP="00411934">
      <w:pPr>
        <w:pStyle w:val="FootnoteText"/>
        <w:rPr>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Budúci stav (N - Nový, Bz - Bez zmeny, Z - Zmena, V – Vyradenie)</w:t>
      </w:r>
    </w:p>
  </w:footnote>
  <w:footnote w:id="11">
    <w:p w:rsidR="00D94583" w:rsidRPr="008F7C65" w:rsidRDefault="00D94583" w:rsidP="00534BE4">
      <w:pPr>
        <w:pStyle w:val="FootnoteText"/>
        <w:rPr>
          <w:rFonts w:ascii="Arial Narrow" w:hAnsi="Arial Narrow"/>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Aktuálny stav (Pr – Prevádzka, Vv - Vo výstavbe, Pl – Plánované)</w:t>
      </w:r>
    </w:p>
  </w:footnote>
  <w:footnote w:id="12">
    <w:p w:rsidR="00D94583" w:rsidRPr="005C15A2" w:rsidRDefault="00D94583" w:rsidP="00534BE4">
      <w:pPr>
        <w:pStyle w:val="FootnoteText"/>
        <w:rPr>
          <w:lang w:val="cs-CZ"/>
        </w:rPr>
      </w:pPr>
      <w:r w:rsidRPr="008F7C65">
        <w:rPr>
          <w:rStyle w:val="FootnoteReference"/>
          <w:rFonts w:ascii="Arial Narrow" w:hAnsi="Arial Narrow"/>
        </w:rPr>
        <w:footnoteRef/>
      </w:r>
      <w:r w:rsidRPr="008F7C65">
        <w:rPr>
          <w:rFonts w:ascii="Arial Narrow" w:hAnsi="Arial Narrow"/>
        </w:rPr>
        <w:t xml:space="preserve"> </w:t>
      </w:r>
      <w:r w:rsidRPr="008F7C65">
        <w:rPr>
          <w:rFonts w:ascii="Arial Narrow" w:hAnsi="Arial Narrow"/>
          <w:lang w:val="sk-SK"/>
        </w:rPr>
        <w:t>Budúci stav (N - Nový, Bz - Bez zmeny, Z - Zmena, V – Vyradenie)</w:t>
      </w:r>
    </w:p>
  </w:footnote>
  <w:footnote w:id="13">
    <w:p w:rsidR="00D94583" w:rsidRDefault="00D94583">
      <w:pPr>
        <w:pStyle w:val="FootnoteText"/>
        <w:rPr>
          <w:rFonts w:ascii="Arial Narrow" w:hAnsi="Arial Narrow"/>
          <w:lang w:val="sk-SK"/>
        </w:rPr>
      </w:pPr>
      <w:r>
        <w:rPr>
          <w:rStyle w:val="FootnoteReference"/>
          <w:rFonts w:ascii="Arial Narrow" w:eastAsiaTheme="majorEastAsia" w:hAnsi="Arial Narrow"/>
        </w:rPr>
        <w:footnoteRef/>
      </w:r>
      <w:r>
        <w:rPr>
          <w:rFonts w:ascii="Arial Narrow" w:hAnsi="Arial Narrow"/>
          <w:lang w:val="sk-SK"/>
        </w:rPr>
        <w:t xml:space="preserve"> http://en.wikipedia.org/wiki/Technical_support#Multi-tiered_technical_support</w:t>
      </w:r>
    </w:p>
  </w:footnote>
  <w:footnote w:id="14">
    <w:p w:rsidR="00D94583" w:rsidRPr="005D0D26" w:rsidRDefault="00D94583" w:rsidP="003724D2">
      <w:pPr>
        <w:pStyle w:val="FootnoteText"/>
        <w:rPr>
          <w:lang w:val="sk-SK"/>
        </w:rPr>
      </w:pPr>
      <w:r>
        <w:rPr>
          <w:rStyle w:val="FootnoteReference"/>
        </w:rPr>
        <w:footnoteRef/>
      </w:r>
      <w:r w:rsidRPr="00335FBD">
        <w:rPr>
          <w:lang w:val="sk-SK"/>
        </w:rPr>
        <w:t xml:space="preserve"> http://en.wikipedia.org/wiki/Recovery_time_objective</w:t>
      </w:r>
    </w:p>
  </w:footnote>
  <w:footnote w:id="15">
    <w:p w:rsidR="00D94583" w:rsidRDefault="00D94583">
      <w:pPr>
        <w:pStyle w:val="FootnoteText"/>
        <w:rPr>
          <w:lang w:val="sk-SK"/>
        </w:rPr>
      </w:pPr>
      <w:r>
        <w:rPr>
          <w:rStyle w:val="FootnoteReference"/>
          <w:rFonts w:eastAsiaTheme="majorEastAsia"/>
        </w:rPr>
        <w:footnoteRef/>
      </w:r>
      <w:r>
        <w:rPr>
          <w:lang w:val="sk-SK"/>
        </w:rPr>
        <w:t xml:space="preserve"> http://en.wikipedia.org/wiki/Technical_support#Multi-tiered_technical_support</w:t>
      </w:r>
    </w:p>
  </w:footnote>
  <w:footnote w:id="16">
    <w:p w:rsidR="00D94583" w:rsidRPr="005D0D26" w:rsidRDefault="00D94583" w:rsidP="003724D2">
      <w:pPr>
        <w:pStyle w:val="FootnoteText"/>
        <w:rPr>
          <w:lang w:val="sk-SK"/>
        </w:rPr>
      </w:pPr>
      <w:r>
        <w:rPr>
          <w:rStyle w:val="FootnoteReference"/>
        </w:rPr>
        <w:footnoteRef/>
      </w:r>
      <w:r w:rsidRPr="00335FBD">
        <w:rPr>
          <w:lang w:val="sk-SK"/>
        </w:rPr>
        <w:t xml:space="preserve"> http://en.wikipedia.org/wiki/Recovery_time_objective</w:t>
      </w:r>
    </w:p>
  </w:footnote>
  <w:footnote w:id="17">
    <w:p w:rsidR="00D94583" w:rsidRPr="005D0D26" w:rsidRDefault="00D94583" w:rsidP="003724D2">
      <w:pPr>
        <w:pStyle w:val="FootnoteText"/>
        <w:rPr>
          <w:lang w:val="sk-SK"/>
        </w:rPr>
      </w:pPr>
      <w:r>
        <w:rPr>
          <w:rStyle w:val="FootnoteReference"/>
        </w:rPr>
        <w:footnoteRef/>
      </w:r>
      <w:r w:rsidRPr="00335FBD">
        <w:rPr>
          <w:lang w:val="sk-SK"/>
        </w:rPr>
        <w:t xml:space="preserve"> http://en.wikipedia.org/wiki/Recovery_time_objective</w:t>
      </w:r>
    </w:p>
  </w:footnote>
  <w:footnote w:id="18">
    <w:p w:rsidR="00D94583" w:rsidRPr="008D0346" w:rsidRDefault="00D94583">
      <w:pPr>
        <w:pStyle w:val="FootnoteText"/>
        <w:rPr>
          <w:rFonts w:ascii="Arial Narrow" w:hAnsi="Arial Narrow"/>
          <w:lang w:val="sk-SK"/>
        </w:rPr>
      </w:pPr>
      <w:r w:rsidRPr="008D0346">
        <w:rPr>
          <w:rStyle w:val="FootnoteReference"/>
          <w:rFonts w:ascii="Arial Narrow" w:hAnsi="Arial Narrow"/>
          <w:lang w:val="sk-SK"/>
        </w:rPr>
        <w:footnoteRef/>
      </w:r>
      <w:r w:rsidRPr="008D0346">
        <w:rPr>
          <w:rFonts w:ascii="Arial Narrow" w:hAnsi="Arial Narrow"/>
          <w:lang w:val="sk-SK"/>
        </w:rPr>
        <w:t xml:space="preserve"> Ďalšie prílohy pre uskutočnenie finančnej, ekonomickej analýzy a analýzy citlivosti sa nachádzajú v prílohe materiálu  „Metodický pokyn k vypracovaniu finančnej analýzy projektu, analýzy nákladov a prínosov projektu a finančnej analýzy žiadateľa o NFP v programovom období 2014 – 2020.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583" w:rsidRDefault="00D94583">
    <w:pPr>
      <w:pStyle w:val="Header"/>
      <w:framePr w:hSpace="181" w:wrap="around" w:vAnchor="text" w:hAnchor="margin" w:y="-407"/>
      <w:jc w:val="left"/>
      <w:rPr>
        <w:i w:val="0"/>
        <w:sz w:val="26"/>
        <w:szCs w:val="26"/>
      </w:rPr>
    </w:pPr>
  </w:p>
  <w:p w:rsidR="00D94583" w:rsidRPr="00C1606C" w:rsidRDefault="00D94583">
    <w:pPr>
      <w:pStyle w:val="Header"/>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E23"/>
    <w:multiLevelType w:val="multilevel"/>
    <w:tmpl w:val="041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E62676"/>
    <w:multiLevelType w:val="hybridMultilevel"/>
    <w:tmpl w:val="D194B212"/>
    <w:lvl w:ilvl="0" w:tplc="A14EC3F6">
      <w:start w:val="1"/>
      <w:numFmt w:val="decimal"/>
      <w:lvlText w:val="%1."/>
      <w:lvlJc w:val="left"/>
      <w:pPr>
        <w:ind w:left="720" w:hanging="360"/>
      </w:pPr>
      <w:rPr>
        <w:b/>
      </w:rPr>
    </w:lvl>
    <w:lvl w:ilvl="1" w:tplc="F9C217AA">
      <w:numFmt w:val="bullet"/>
      <w:lvlText w:val="–"/>
      <w:lvlJc w:val="left"/>
      <w:pPr>
        <w:ind w:left="1440" w:hanging="360"/>
      </w:pPr>
      <w:rPr>
        <w:rFonts w:ascii="Arial Narrow" w:eastAsia="Times New Roman"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70EA1"/>
    <w:multiLevelType w:val="hybridMultilevel"/>
    <w:tmpl w:val="D77EAB36"/>
    <w:lvl w:ilvl="0" w:tplc="71183BFC">
      <w:start w:val="12"/>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15:restartNumberingAfterBreak="0">
    <w:nsid w:val="1B72230A"/>
    <w:multiLevelType w:val="hybridMultilevel"/>
    <w:tmpl w:val="E9D63A92"/>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B9E0C1F"/>
    <w:multiLevelType w:val="hybridMultilevel"/>
    <w:tmpl w:val="4EF466E2"/>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9CA2C87"/>
    <w:multiLevelType w:val="hybridMultilevel"/>
    <w:tmpl w:val="C7384E32"/>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A0717E"/>
    <w:multiLevelType w:val="hybridMultilevel"/>
    <w:tmpl w:val="F126057C"/>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6BD7F23"/>
    <w:multiLevelType w:val="hybridMultilevel"/>
    <w:tmpl w:val="61628032"/>
    <w:lvl w:ilvl="0" w:tplc="06E6E4F0">
      <w:start w:val="3"/>
      <w:numFmt w:val="bullet"/>
      <w:lvlText w:val="–"/>
      <w:lvlJc w:val="left"/>
      <w:pPr>
        <w:ind w:left="644" w:hanging="360"/>
      </w:pPr>
      <w:rPr>
        <w:rFonts w:ascii="Arial Narrow" w:eastAsia="Calibri" w:hAnsi="Arial Narrow"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8" w15:restartNumberingAfterBreak="0">
    <w:nsid w:val="59B23DAB"/>
    <w:multiLevelType w:val="hybridMultilevel"/>
    <w:tmpl w:val="5FE076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A883666"/>
    <w:multiLevelType w:val="hybridMultilevel"/>
    <w:tmpl w:val="CBB0A3E4"/>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B5A2F"/>
    <w:multiLevelType w:val="hybridMultilevel"/>
    <w:tmpl w:val="EC10AC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6EA3C97"/>
    <w:multiLevelType w:val="hybridMultilevel"/>
    <w:tmpl w:val="52E0D4EA"/>
    <w:lvl w:ilvl="0" w:tplc="D1A41C1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8355F09"/>
    <w:multiLevelType w:val="hybridMultilevel"/>
    <w:tmpl w:val="02F4B16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
  </w:num>
  <w:num w:numId="8">
    <w:abstractNumId w:val="8"/>
  </w:num>
  <w:num w:numId="9">
    <w:abstractNumId w:val="12"/>
  </w:num>
  <w:num w:numId="10">
    <w:abstractNumId w:val="1"/>
  </w:num>
  <w:num w:numId="11">
    <w:abstractNumId w:val="10"/>
  </w:num>
  <w:num w:numId="12">
    <w:abstractNumId w:val="9"/>
  </w:num>
  <w:num w:numId="13">
    <w:abstractNumId w:val="3"/>
  </w:num>
  <w:num w:numId="14">
    <w:abstractNumId w:val="11"/>
  </w:num>
  <w:num w:numId="15">
    <w:abstractNumId w:val="4"/>
  </w:num>
  <w:num w:numId="16">
    <w:abstractNumId w:val="0"/>
  </w:num>
  <w:num w:numId="17">
    <w:abstractNumId w:val="6"/>
  </w:num>
  <w:num w:numId="18">
    <w:abstractNumId w:val="5"/>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C5"/>
    <w:rsid w:val="00016C31"/>
    <w:rsid w:val="00040C15"/>
    <w:rsid w:val="0005194B"/>
    <w:rsid w:val="00053EB0"/>
    <w:rsid w:val="00063110"/>
    <w:rsid w:val="00067A4E"/>
    <w:rsid w:val="00076AF9"/>
    <w:rsid w:val="00092077"/>
    <w:rsid w:val="000A33BC"/>
    <w:rsid w:val="000A72DB"/>
    <w:rsid w:val="000B2CCF"/>
    <w:rsid w:val="000C3C97"/>
    <w:rsid w:val="000C3D58"/>
    <w:rsid w:val="000D4BC2"/>
    <w:rsid w:val="000E01CB"/>
    <w:rsid w:val="000E1314"/>
    <w:rsid w:val="001125E6"/>
    <w:rsid w:val="00117452"/>
    <w:rsid w:val="001234F8"/>
    <w:rsid w:val="00141B13"/>
    <w:rsid w:val="00145EF7"/>
    <w:rsid w:val="0014716B"/>
    <w:rsid w:val="001569ED"/>
    <w:rsid w:val="001627EA"/>
    <w:rsid w:val="00180F28"/>
    <w:rsid w:val="00184C77"/>
    <w:rsid w:val="00185763"/>
    <w:rsid w:val="0019386F"/>
    <w:rsid w:val="00193CE8"/>
    <w:rsid w:val="001A59EC"/>
    <w:rsid w:val="001B52BE"/>
    <w:rsid w:val="001B5D1A"/>
    <w:rsid w:val="001B795D"/>
    <w:rsid w:val="001D5BD4"/>
    <w:rsid w:val="001E2E16"/>
    <w:rsid w:val="001E3580"/>
    <w:rsid w:val="001E373F"/>
    <w:rsid w:val="001F572A"/>
    <w:rsid w:val="00211467"/>
    <w:rsid w:val="00231FCC"/>
    <w:rsid w:val="002364C3"/>
    <w:rsid w:val="00237198"/>
    <w:rsid w:val="0024403A"/>
    <w:rsid w:val="002476E9"/>
    <w:rsid w:val="00247B9E"/>
    <w:rsid w:val="002573CD"/>
    <w:rsid w:val="00257F1A"/>
    <w:rsid w:val="00275B45"/>
    <w:rsid w:val="00282AB5"/>
    <w:rsid w:val="00283FAB"/>
    <w:rsid w:val="00291E8F"/>
    <w:rsid w:val="002970AF"/>
    <w:rsid w:val="002A2316"/>
    <w:rsid w:val="002A779C"/>
    <w:rsid w:val="002D6872"/>
    <w:rsid w:val="002E14ED"/>
    <w:rsid w:val="002F46BB"/>
    <w:rsid w:val="00316971"/>
    <w:rsid w:val="0033358B"/>
    <w:rsid w:val="00335FBD"/>
    <w:rsid w:val="0034022E"/>
    <w:rsid w:val="00355023"/>
    <w:rsid w:val="003646D1"/>
    <w:rsid w:val="003724D2"/>
    <w:rsid w:val="003774CF"/>
    <w:rsid w:val="00377E31"/>
    <w:rsid w:val="00383AD0"/>
    <w:rsid w:val="00392713"/>
    <w:rsid w:val="00395BBD"/>
    <w:rsid w:val="003A1372"/>
    <w:rsid w:val="003A1C65"/>
    <w:rsid w:val="003A67E0"/>
    <w:rsid w:val="003C6739"/>
    <w:rsid w:val="003C6B8D"/>
    <w:rsid w:val="003E3C56"/>
    <w:rsid w:val="003E78E1"/>
    <w:rsid w:val="003F4BE0"/>
    <w:rsid w:val="00407491"/>
    <w:rsid w:val="00411934"/>
    <w:rsid w:val="00413D86"/>
    <w:rsid w:val="00436EB0"/>
    <w:rsid w:val="0044361F"/>
    <w:rsid w:val="0044591C"/>
    <w:rsid w:val="00456D96"/>
    <w:rsid w:val="00465328"/>
    <w:rsid w:val="00466516"/>
    <w:rsid w:val="00472DA0"/>
    <w:rsid w:val="00477BEF"/>
    <w:rsid w:val="00491AB9"/>
    <w:rsid w:val="00493FFE"/>
    <w:rsid w:val="0049692A"/>
    <w:rsid w:val="004A4BCB"/>
    <w:rsid w:val="004E3CA8"/>
    <w:rsid w:val="004F280D"/>
    <w:rsid w:val="004F283D"/>
    <w:rsid w:val="00507F29"/>
    <w:rsid w:val="00520271"/>
    <w:rsid w:val="00521106"/>
    <w:rsid w:val="005239B9"/>
    <w:rsid w:val="00530CF0"/>
    <w:rsid w:val="00531E0E"/>
    <w:rsid w:val="00534BE4"/>
    <w:rsid w:val="00571A18"/>
    <w:rsid w:val="0057751C"/>
    <w:rsid w:val="00577608"/>
    <w:rsid w:val="0058656F"/>
    <w:rsid w:val="00593EA0"/>
    <w:rsid w:val="005974DE"/>
    <w:rsid w:val="005A66FA"/>
    <w:rsid w:val="005D09E4"/>
    <w:rsid w:val="005E1382"/>
    <w:rsid w:val="005E7077"/>
    <w:rsid w:val="005F1EC9"/>
    <w:rsid w:val="006028E4"/>
    <w:rsid w:val="006160AA"/>
    <w:rsid w:val="00616C4B"/>
    <w:rsid w:val="00622509"/>
    <w:rsid w:val="006267EF"/>
    <w:rsid w:val="00647C4C"/>
    <w:rsid w:val="00653EB5"/>
    <w:rsid w:val="0065648B"/>
    <w:rsid w:val="0066475B"/>
    <w:rsid w:val="00667805"/>
    <w:rsid w:val="006712C4"/>
    <w:rsid w:val="006753CB"/>
    <w:rsid w:val="00684814"/>
    <w:rsid w:val="006862ED"/>
    <w:rsid w:val="006A410C"/>
    <w:rsid w:val="006A4195"/>
    <w:rsid w:val="006B2D0D"/>
    <w:rsid w:val="006C294E"/>
    <w:rsid w:val="006D0F89"/>
    <w:rsid w:val="006D37BB"/>
    <w:rsid w:val="006D5393"/>
    <w:rsid w:val="006D6C42"/>
    <w:rsid w:val="007001CB"/>
    <w:rsid w:val="00710BEA"/>
    <w:rsid w:val="00714AA5"/>
    <w:rsid w:val="00714AB3"/>
    <w:rsid w:val="0073594C"/>
    <w:rsid w:val="007435CF"/>
    <w:rsid w:val="00747694"/>
    <w:rsid w:val="00750AFB"/>
    <w:rsid w:val="007712BC"/>
    <w:rsid w:val="007779A6"/>
    <w:rsid w:val="007A5BB7"/>
    <w:rsid w:val="007A6DD1"/>
    <w:rsid w:val="007B6D26"/>
    <w:rsid w:val="007C7E28"/>
    <w:rsid w:val="007D3F67"/>
    <w:rsid w:val="007F764D"/>
    <w:rsid w:val="00805732"/>
    <w:rsid w:val="008064ED"/>
    <w:rsid w:val="00810F84"/>
    <w:rsid w:val="00824D73"/>
    <w:rsid w:val="0085438F"/>
    <w:rsid w:val="00856C66"/>
    <w:rsid w:val="00863D70"/>
    <w:rsid w:val="0087389B"/>
    <w:rsid w:val="0087465C"/>
    <w:rsid w:val="00876767"/>
    <w:rsid w:val="008814E9"/>
    <w:rsid w:val="008847C6"/>
    <w:rsid w:val="00887A1A"/>
    <w:rsid w:val="008B387E"/>
    <w:rsid w:val="008C35EC"/>
    <w:rsid w:val="008C5496"/>
    <w:rsid w:val="008D0346"/>
    <w:rsid w:val="008D7C1D"/>
    <w:rsid w:val="008F46DE"/>
    <w:rsid w:val="008F4DDE"/>
    <w:rsid w:val="00902C38"/>
    <w:rsid w:val="00905D55"/>
    <w:rsid w:val="009102C5"/>
    <w:rsid w:val="00914487"/>
    <w:rsid w:val="009333CB"/>
    <w:rsid w:val="009349AA"/>
    <w:rsid w:val="00944B16"/>
    <w:rsid w:val="00956FCB"/>
    <w:rsid w:val="009760C3"/>
    <w:rsid w:val="00981A00"/>
    <w:rsid w:val="00986907"/>
    <w:rsid w:val="0099121D"/>
    <w:rsid w:val="009A0CB1"/>
    <w:rsid w:val="009B2388"/>
    <w:rsid w:val="009C4DFE"/>
    <w:rsid w:val="009D4B97"/>
    <w:rsid w:val="009E7A8B"/>
    <w:rsid w:val="009F358B"/>
    <w:rsid w:val="009F5971"/>
    <w:rsid w:val="00A00BC0"/>
    <w:rsid w:val="00A04494"/>
    <w:rsid w:val="00A10E9F"/>
    <w:rsid w:val="00A1571C"/>
    <w:rsid w:val="00A2221F"/>
    <w:rsid w:val="00A2348B"/>
    <w:rsid w:val="00A245DE"/>
    <w:rsid w:val="00A319CF"/>
    <w:rsid w:val="00A419FC"/>
    <w:rsid w:val="00A42EAD"/>
    <w:rsid w:val="00A46763"/>
    <w:rsid w:val="00A619A1"/>
    <w:rsid w:val="00A63180"/>
    <w:rsid w:val="00A6438D"/>
    <w:rsid w:val="00A73551"/>
    <w:rsid w:val="00A74CFC"/>
    <w:rsid w:val="00A82B3E"/>
    <w:rsid w:val="00A857EE"/>
    <w:rsid w:val="00A85834"/>
    <w:rsid w:val="00A92489"/>
    <w:rsid w:val="00AB07D7"/>
    <w:rsid w:val="00AC01DB"/>
    <w:rsid w:val="00AC0F61"/>
    <w:rsid w:val="00AC2D9C"/>
    <w:rsid w:val="00AD256A"/>
    <w:rsid w:val="00AD3559"/>
    <w:rsid w:val="00AE7838"/>
    <w:rsid w:val="00AF4FE9"/>
    <w:rsid w:val="00B04D11"/>
    <w:rsid w:val="00B11450"/>
    <w:rsid w:val="00B1206B"/>
    <w:rsid w:val="00B1749B"/>
    <w:rsid w:val="00B2481C"/>
    <w:rsid w:val="00B36EE0"/>
    <w:rsid w:val="00B41F60"/>
    <w:rsid w:val="00B472E4"/>
    <w:rsid w:val="00B607B0"/>
    <w:rsid w:val="00B80B3E"/>
    <w:rsid w:val="00B93C68"/>
    <w:rsid w:val="00BB1A65"/>
    <w:rsid w:val="00BD0621"/>
    <w:rsid w:val="00BD2936"/>
    <w:rsid w:val="00BE227A"/>
    <w:rsid w:val="00BE537C"/>
    <w:rsid w:val="00BF23BC"/>
    <w:rsid w:val="00BF62D5"/>
    <w:rsid w:val="00C535D3"/>
    <w:rsid w:val="00C61CDE"/>
    <w:rsid w:val="00C829F6"/>
    <w:rsid w:val="00C93054"/>
    <w:rsid w:val="00CA1215"/>
    <w:rsid w:val="00CA2133"/>
    <w:rsid w:val="00CB3793"/>
    <w:rsid w:val="00CB458B"/>
    <w:rsid w:val="00CC0A84"/>
    <w:rsid w:val="00CC2B2A"/>
    <w:rsid w:val="00CC7071"/>
    <w:rsid w:val="00CC7A80"/>
    <w:rsid w:val="00CD25A3"/>
    <w:rsid w:val="00CE0981"/>
    <w:rsid w:val="00D23C88"/>
    <w:rsid w:val="00D242C8"/>
    <w:rsid w:val="00D25E7E"/>
    <w:rsid w:val="00D33FED"/>
    <w:rsid w:val="00D35AE7"/>
    <w:rsid w:val="00D70F7D"/>
    <w:rsid w:val="00D737A4"/>
    <w:rsid w:val="00D817A7"/>
    <w:rsid w:val="00D92026"/>
    <w:rsid w:val="00D94583"/>
    <w:rsid w:val="00DA1BCA"/>
    <w:rsid w:val="00DA579F"/>
    <w:rsid w:val="00DD069F"/>
    <w:rsid w:val="00DD4F70"/>
    <w:rsid w:val="00DD55EF"/>
    <w:rsid w:val="00DF2D2E"/>
    <w:rsid w:val="00E13039"/>
    <w:rsid w:val="00E245DE"/>
    <w:rsid w:val="00E316F9"/>
    <w:rsid w:val="00E344CC"/>
    <w:rsid w:val="00E5574A"/>
    <w:rsid w:val="00E75165"/>
    <w:rsid w:val="00E814BD"/>
    <w:rsid w:val="00E96EA4"/>
    <w:rsid w:val="00EB1A7F"/>
    <w:rsid w:val="00EC4F9F"/>
    <w:rsid w:val="00EC53C7"/>
    <w:rsid w:val="00EC7E78"/>
    <w:rsid w:val="00ED2A98"/>
    <w:rsid w:val="00EE320D"/>
    <w:rsid w:val="00F02DA0"/>
    <w:rsid w:val="00F02EC1"/>
    <w:rsid w:val="00F1339A"/>
    <w:rsid w:val="00F34AFD"/>
    <w:rsid w:val="00F37390"/>
    <w:rsid w:val="00F4301E"/>
    <w:rsid w:val="00F43815"/>
    <w:rsid w:val="00F46D56"/>
    <w:rsid w:val="00F654A9"/>
    <w:rsid w:val="00F73ABD"/>
    <w:rsid w:val="00FB0008"/>
    <w:rsid w:val="00FB3180"/>
    <w:rsid w:val="00FC0993"/>
    <w:rsid w:val="00FC1764"/>
    <w:rsid w:val="00FC70EE"/>
    <w:rsid w:val="00FF1CC5"/>
    <w:rsid w:val="00FF1D57"/>
    <w:rsid w:val="00FF4E1F"/>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2FE4-9767-44E3-90F4-84682D88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A6"/>
    <w:pPr>
      <w:spacing w:after="200" w:line="276" w:lineRule="auto"/>
      <w:jc w:val="both"/>
    </w:pPr>
    <w:rPr>
      <w:rFonts w:ascii="Arial Narrow" w:eastAsia="Times New Roman" w:hAnsi="Arial Narrow" w:cs="Times New Roman"/>
      <w:szCs w:val="36"/>
    </w:rPr>
  </w:style>
  <w:style w:type="paragraph" w:styleId="Heading1">
    <w:name w:val="heading 1"/>
    <w:aliases w:val="0Überschrift 1,1Überschrift 1,2Überschrift 1,3Übersch"/>
    <w:basedOn w:val="Normal"/>
    <w:next w:val="Normal"/>
    <w:link w:val="Heading1Char"/>
    <w:qFormat/>
    <w:rsid w:val="007779A6"/>
    <w:pPr>
      <w:keepNext/>
      <w:keepLines/>
      <w:pageBreakBefore/>
      <w:numPr>
        <w:numId w:val="1"/>
      </w:numPr>
      <w:spacing w:before="240" w:after="0"/>
      <w:outlineLvl w:val="0"/>
    </w:pPr>
    <w:rPr>
      <w:rFonts w:eastAsiaTheme="majorEastAsia" w:cstheme="majorBidi"/>
      <w:color w:val="2E74B5" w:themeColor="accent1" w:themeShade="BF"/>
      <w:sz w:val="32"/>
      <w:szCs w:val="32"/>
    </w:rPr>
  </w:style>
  <w:style w:type="paragraph" w:styleId="Heading2">
    <w:name w:val="heading 2"/>
    <w:aliases w:val="Chapter,1.Seite,Sub Heading,H2,Heading 2rh,Prophead 2"/>
    <w:basedOn w:val="Normal"/>
    <w:next w:val="Normal"/>
    <w:link w:val="Heading2Char"/>
    <w:unhideWhenUsed/>
    <w:qFormat/>
    <w:rsid w:val="007779A6"/>
    <w:pPr>
      <w:keepNext/>
      <w:keepLines/>
      <w:numPr>
        <w:ilvl w:val="1"/>
        <w:numId w:val="1"/>
      </w:numPr>
      <w:spacing w:before="40" w:after="0"/>
      <w:outlineLvl w:val="1"/>
    </w:pPr>
    <w:rPr>
      <w:rFonts w:eastAsiaTheme="majorEastAsia" w:cstheme="majorBidi"/>
      <w:color w:val="2E74B5" w:themeColor="accent1" w:themeShade="BF"/>
      <w:sz w:val="28"/>
      <w:szCs w:val="26"/>
    </w:rPr>
  </w:style>
  <w:style w:type="paragraph" w:styleId="Heading3">
    <w:name w:val="heading 3"/>
    <w:aliases w:val="H3,3,ASAPHeading 3,h3,sub-sub,sub section header,subs"/>
    <w:basedOn w:val="Normal"/>
    <w:next w:val="Normal"/>
    <w:link w:val="Heading3Char"/>
    <w:unhideWhenUsed/>
    <w:qFormat/>
    <w:rsid w:val="007779A6"/>
    <w:pPr>
      <w:keepNext/>
      <w:keepLines/>
      <w:numPr>
        <w:ilvl w:val="2"/>
        <w:numId w:val="1"/>
      </w:numPr>
      <w:spacing w:before="40" w:after="0"/>
      <w:outlineLvl w:val="2"/>
    </w:pPr>
    <w:rPr>
      <w:rFonts w:eastAsiaTheme="majorEastAsia" w:cstheme="majorBidi"/>
      <w:color w:val="1F4D78" w:themeColor="accent1" w:themeShade="7F"/>
      <w:sz w:val="24"/>
      <w:szCs w:val="24"/>
    </w:rPr>
  </w:style>
  <w:style w:type="paragraph" w:styleId="Heading4">
    <w:name w:val="heading 4"/>
    <w:aliases w:val="Level 2 - a Char,Bullet 1 Char,h4 Char,Sub-Minor"/>
    <w:basedOn w:val="Normal"/>
    <w:next w:val="Normal"/>
    <w:link w:val="Heading4Char"/>
    <w:unhideWhenUsed/>
    <w:qFormat/>
    <w:rsid w:val="007779A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7779A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7779A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79A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79A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79A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Überschrift 1 Char,1Überschrift 1 Char,2Überschrift 1 Char,3Übersch Char"/>
    <w:basedOn w:val="DefaultParagraphFont"/>
    <w:link w:val="Heading1"/>
    <w:rsid w:val="007779A6"/>
    <w:rPr>
      <w:rFonts w:ascii="Arial Narrow" w:eastAsiaTheme="majorEastAsia" w:hAnsi="Arial Narrow" w:cstheme="majorBidi"/>
      <w:color w:val="2E74B5" w:themeColor="accent1" w:themeShade="BF"/>
      <w:sz w:val="32"/>
      <w:szCs w:val="32"/>
    </w:rPr>
  </w:style>
  <w:style w:type="character" w:customStyle="1" w:styleId="Heading2Char">
    <w:name w:val="Heading 2 Char"/>
    <w:aliases w:val="Chapter Char,1.Seite Char,Sub Heading Char,H2 Char,Heading 2rh Char,Prophead 2 Char"/>
    <w:basedOn w:val="DefaultParagraphFont"/>
    <w:link w:val="Heading2"/>
    <w:rsid w:val="007779A6"/>
    <w:rPr>
      <w:rFonts w:ascii="Arial Narrow" w:eastAsiaTheme="majorEastAsia" w:hAnsi="Arial Narrow" w:cstheme="majorBidi"/>
      <w:color w:val="2E74B5" w:themeColor="accent1" w:themeShade="BF"/>
      <w:sz w:val="28"/>
      <w:szCs w:val="26"/>
    </w:rPr>
  </w:style>
  <w:style w:type="character" w:customStyle="1" w:styleId="Heading3Char">
    <w:name w:val="Heading 3 Char"/>
    <w:aliases w:val="H3 Char,3 Char,ASAPHeading 3 Char,h3 Char,sub-sub Char,sub section header Char,subs Char"/>
    <w:basedOn w:val="DefaultParagraphFont"/>
    <w:link w:val="Heading3"/>
    <w:rsid w:val="007779A6"/>
    <w:rPr>
      <w:rFonts w:ascii="Arial Narrow" w:eastAsiaTheme="majorEastAsia" w:hAnsi="Arial Narrow" w:cstheme="majorBidi"/>
      <w:color w:val="1F4D78" w:themeColor="accent1" w:themeShade="7F"/>
      <w:sz w:val="24"/>
      <w:szCs w:val="24"/>
    </w:rPr>
  </w:style>
  <w:style w:type="character" w:customStyle="1" w:styleId="Heading4Char">
    <w:name w:val="Heading 4 Char"/>
    <w:aliases w:val="Level 2 - a Char Char,Bullet 1 Char Char,h4 Char Char,Sub-Minor Char"/>
    <w:basedOn w:val="DefaultParagraphFont"/>
    <w:link w:val="Heading4"/>
    <w:rsid w:val="007779A6"/>
    <w:rPr>
      <w:rFonts w:asciiTheme="majorHAnsi" w:eastAsiaTheme="majorEastAsia" w:hAnsiTheme="majorHAnsi" w:cstheme="majorBidi"/>
      <w:i/>
      <w:iCs/>
      <w:color w:val="2E74B5" w:themeColor="accent1" w:themeShade="BF"/>
      <w:szCs w:val="36"/>
    </w:rPr>
  </w:style>
  <w:style w:type="character" w:customStyle="1" w:styleId="Heading5Char">
    <w:name w:val="Heading 5 Char"/>
    <w:basedOn w:val="DefaultParagraphFont"/>
    <w:link w:val="Heading5"/>
    <w:rsid w:val="007779A6"/>
    <w:rPr>
      <w:rFonts w:asciiTheme="majorHAnsi" w:eastAsiaTheme="majorEastAsia" w:hAnsiTheme="majorHAnsi" w:cstheme="majorBidi"/>
      <w:color w:val="2E74B5" w:themeColor="accent1" w:themeShade="BF"/>
      <w:szCs w:val="36"/>
    </w:rPr>
  </w:style>
  <w:style w:type="character" w:customStyle="1" w:styleId="Heading6Char">
    <w:name w:val="Heading 6 Char"/>
    <w:basedOn w:val="DefaultParagraphFont"/>
    <w:link w:val="Heading6"/>
    <w:rsid w:val="007779A6"/>
    <w:rPr>
      <w:rFonts w:asciiTheme="majorHAnsi" w:eastAsiaTheme="majorEastAsia" w:hAnsiTheme="majorHAnsi" w:cstheme="majorBidi"/>
      <w:color w:val="1F4D78" w:themeColor="accent1" w:themeShade="7F"/>
      <w:szCs w:val="36"/>
    </w:rPr>
  </w:style>
  <w:style w:type="character" w:customStyle="1" w:styleId="Heading7Char">
    <w:name w:val="Heading 7 Char"/>
    <w:basedOn w:val="DefaultParagraphFont"/>
    <w:link w:val="Heading7"/>
    <w:rsid w:val="007779A6"/>
    <w:rPr>
      <w:rFonts w:asciiTheme="majorHAnsi" w:eastAsiaTheme="majorEastAsia" w:hAnsiTheme="majorHAnsi" w:cstheme="majorBidi"/>
      <w:i/>
      <w:iCs/>
      <w:color w:val="1F4D78" w:themeColor="accent1" w:themeShade="7F"/>
      <w:szCs w:val="36"/>
    </w:rPr>
  </w:style>
  <w:style w:type="character" w:customStyle="1" w:styleId="Heading8Char">
    <w:name w:val="Heading 8 Char"/>
    <w:basedOn w:val="DefaultParagraphFont"/>
    <w:link w:val="Heading8"/>
    <w:rsid w:val="007779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79A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nhideWhenUsed/>
    <w:qFormat/>
    <w:rsid w:val="007779A6"/>
    <w:pPr>
      <w:spacing w:line="240" w:lineRule="auto"/>
      <w:jc w:val="center"/>
    </w:pPr>
    <w:rPr>
      <w:i/>
      <w:iCs/>
      <w:color w:val="44546A" w:themeColor="text2"/>
      <w:sz w:val="18"/>
      <w:szCs w:val="18"/>
    </w:rPr>
  </w:style>
  <w:style w:type="paragraph" w:styleId="FootnoteText">
    <w:name w:val="footnote text"/>
    <w:basedOn w:val="Normal"/>
    <w:link w:val="FootnoteTextChar"/>
    <w:rsid w:val="007779A6"/>
    <w:pPr>
      <w:spacing w:before="120"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rsid w:val="007779A6"/>
    <w:rPr>
      <w:rFonts w:ascii="Times New Roman" w:eastAsia="Times New Roman" w:hAnsi="Times New Roman" w:cs="Times New Roman"/>
      <w:sz w:val="20"/>
      <w:szCs w:val="20"/>
      <w:lang w:val="en-GB"/>
    </w:rPr>
  </w:style>
  <w:style w:type="character" w:styleId="FootnoteReference">
    <w:name w:val="footnote reference"/>
    <w:rsid w:val="007779A6"/>
    <w:rPr>
      <w:vertAlign w:val="superscript"/>
    </w:rPr>
  </w:style>
  <w:style w:type="paragraph" w:styleId="BodyText">
    <w:name w:val="Body Text"/>
    <w:aliases w:val=" Char,b,heading3,Body Text - Level 2,Char,bt,body text,t1,taten_body,block,Body Text 1,NoticeText-List,Char Char Char Char Char Char Char Char Char,Char Char Char Char Char Char Char Char"/>
    <w:basedOn w:val="Normal"/>
    <w:link w:val="BodyTextChar"/>
    <w:rsid w:val="007779A6"/>
    <w:pPr>
      <w:spacing w:before="130" w:after="130" w:line="240" w:lineRule="auto"/>
    </w:pPr>
    <w:rPr>
      <w:szCs w:val="20"/>
    </w:rPr>
  </w:style>
  <w:style w:type="character" w:customStyle="1" w:styleId="BodyTextChar">
    <w:name w:val="Body Text Char"/>
    <w:aliases w:val=" Char Char,b Char,heading3 Char,Body Text - Level 2 Char,Char Char,bt Char,body text Char,t1 Char,taten_body Char,block Char,Body Text 1 Char,NoticeText-List Char,Char Char Char Char Char Char Char Char Char Char"/>
    <w:basedOn w:val="DefaultParagraphFont"/>
    <w:link w:val="BodyText"/>
    <w:rsid w:val="007779A6"/>
    <w:rPr>
      <w:rFonts w:ascii="Arial Narrow" w:eastAsia="Times New Roman" w:hAnsi="Arial Narrow" w:cs="Times New Roman"/>
      <w:szCs w:val="20"/>
    </w:rPr>
  </w:style>
  <w:style w:type="character" w:styleId="Hyperlink">
    <w:name w:val="Hyperlink"/>
    <w:basedOn w:val="DefaultParagraphFont"/>
    <w:uiPriority w:val="99"/>
    <w:unhideWhenUsed/>
    <w:rsid w:val="00AC0F61"/>
    <w:rPr>
      <w:color w:val="0563C1" w:themeColor="hyperlink"/>
      <w:u w:val="single"/>
    </w:rPr>
  </w:style>
  <w:style w:type="paragraph" w:styleId="NormalWeb">
    <w:name w:val="Normal (Web)"/>
    <w:basedOn w:val="Normal"/>
    <w:uiPriority w:val="99"/>
    <w:semiHidden/>
    <w:unhideWhenUsed/>
    <w:rsid w:val="00AC0F61"/>
    <w:pPr>
      <w:spacing w:before="75" w:after="30"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AC0F61"/>
    <w:pPr>
      <w:ind w:left="720"/>
      <w:jc w:val="left"/>
    </w:pPr>
    <w:rPr>
      <w:rFonts w:eastAsia="Calibri"/>
      <w:szCs w:val="22"/>
      <w:lang w:eastAsia="sk-SK"/>
    </w:rPr>
  </w:style>
  <w:style w:type="table" w:styleId="TableGrid">
    <w:name w:val="Table Grid"/>
    <w:basedOn w:val="TableNormal"/>
    <w:uiPriority w:val="39"/>
    <w:rsid w:val="001569ED"/>
    <w:pPr>
      <w:spacing w:after="0" w:line="240" w:lineRule="auto"/>
    </w:pPr>
    <w:rPr>
      <w:rFonts w:ascii="Arial Narrow" w:eastAsia="Times New Roman" w:hAnsi="Arial Narrow"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96E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6EA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9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A4"/>
    <w:rPr>
      <w:rFonts w:ascii="Tahoma" w:eastAsia="Times New Roman" w:hAnsi="Tahoma" w:cs="Tahoma"/>
      <w:sz w:val="16"/>
      <w:szCs w:val="16"/>
    </w:rPr>
  </w:style>
  <w:style w:type="paragraph" w:styleId="Footer">
    <w:name w:val="footer"/>
    <w:basedOn w:val="Normal"/>
    <w:link w:val="FooterChar"/>
    <w:uiPriority w:val="99"/>
    <w:rsid w:val="001E3580"/>
    <w:pPr>
      <w:tabs>
        <w:tab w:val="right" w:pos="8222"/>
      </w:tabs>
      <w:spacing w:after="0" w:line="240" w:lineRule="auto"/>
      <w:jc w:val="left"/>
    </w:pPr>
    <w:rPr>
      <w:rFonts w:ascii="Times New Roman" w:hAnsi="Times New Roman"/>
      <w:sz w:val="18"/>
      <w:szCs w:val="20"/>
      <w:lang w:val="en-US"/>
    </w:rPr>
  </w:style>
  <w:style w:type="character" w:customStyle="1" w:styleId="FooterChar">
    <w:name w:val="Footer Char"/>
    <w:basedOn w:val="DefaultParagraphFont"/>
    <w:link w:val="Footer"/>
    <w:uiPriority w:val="99"/>
    <w:rsid w:val="001E3580"/>
    <w:rPr>
      <w:rFonts w:ascii="Times New Roman" w:eastAsia="Times New Roman" w:hAnsi="Times New Roman" w:cs="Times New Roman"/>
      <w:sz w:val="18"/>
      <w:szCs w:val="20"/>
      <w:lang w:val="en-US"/>
    </w:rPr>
  </w:style>
  <w:style w:type="paragraph" w:styleId="Header">
    <w:name w:val="header"/>
    <w:basedOn w:val="Normal"/>
    <w:link w:val="HeaderChar"/>
    <w:rsid w:val="001E3580"/>
    <w:pPr>
      <w:spacing w:after="0" w:line="220" w:lineRule="atLeast"/>
      <w:jc w:val="right"/>
    </w:pPr>
    <w:rPr>
      <w:rFonts w:ascii="Times New Roman" w:hAnsi="Times New Roman"/>
      <w:i/>
      <w:sz w:val="18"/>
      <w:szCs w:val="20"/>
    </w:rPr>
  </w:style>
  <w:style w:type="character" w:customStyle="1" w:styleId="HeaderChar">
    <w:name w:val="Header Char"/>
    <w:basedOn w:val="DefaultParagraphFont"/>
    <w:link w:val="Header"/>
    <w:rsid w:val="001E3580"/>
    <w:rPr>
      <w:rFonts w:ascii="Times New Roman" w:eastAsia="Times New Roman" w:hAnsi="Times New Roman" w:cs="Times New Roman"/>
      <w:i/>
      <w:sz w:val="18"/>
      <w:szCs w:val="20"/>
    </w:rPr>
  </w:style>
  <w:style w:type="paragraph" w:customStyle="1" w:styleId="zcontents">
    <w:name w:val="zcontents"/>
    <w:basedOn w:val="Normal"/>
    <w:semiHidden/>
    <w:rsid w:val="001E3580"/>
    <w:pPr>
      <w:spacing w:after="260" w:line="240" w:lineRule="auto"/>
      <w:jc w:val="left"/>
    </w:pPr>
    <w:rPr>
      <w:rFonts w:ascii="Times New Roman" w:hAnsi="Times New Roman"/>
      <w:b/>
      <w:sz w:val="32"/>
      <w:szCs w:val="20"/>
    </w:rPr>
  </w:style>
  <w:style w:type="paragraph" w:styleId="TableofFigures">
    <w:name w:val="table of figures"/>
    <w:basedOn w:val="Normal"/>
    <w:next w:val="Normal"/>
    <w:uiPriority w:val="99"/>
    <w:rsid w:val="001E3580"/>
    <w:pPr>
      <w:spacing w:after="0" w:line="240" w:lineRule="auto"/>
      <w:jc w:val="left"/>
    </w:pPr>
    <w:rPr>
      <w:rFonts w:ascii="Times New Roman" w:hAnsi="Times New Roman"/>
      <w:szCs w:val="20"/>
    </w:rPr>
  </w:style>
  <w:style w:type="character" w:styleId="CommentReference">
    <w:name w:val="annotation reference"/>
    <w:basedOn w:val="DefaultParagraphFont"/>
    <w:uiPriority w:val="99"/>
    <w:semiHidden/>
    <w:unhideWhenUsed/>
    <w:rsid w:val="00FB3180"/>
    <w:rPr>
      <w:sz w:val="16"/>
      <w:szCs w:val="16"/>
    </w:rPr>
  </w:style>
  <w:style w:type="paragraph" w:styleId="CommentText">
    <w:name w:val="annotation text"/>
    <w:basedOn w:val="Normal"/>
    <w:link w:val="CommentTextChar"/>
    <w:uiPriority w:val="99"/>
    <w:semiHidden/>
    <w:unhideWhenUsed/>
    <w:rsid w:val="00FB3180"/>
    <w:pPr>
      <w:spacing w:line="240" w:lineRule="auto"/>
    </w:pPr>
    <w:rPr>
      <w:sz w:val="20"/>
      <w:szCs w:val="20"/>
    </w:rPr>
  </w:style>
  <w:style w:type="character" w:customStyle="1" w:styleId="CommentTextChar">
    <w:name w:val="Comment Text Char"/>
    <w:basedOn w:val="DefaultParagraphFont"/>
    <w:link w:val="CommentText"/>
    <w:uiPriority w:val="99"/>
    <w:semiHidden/>
    <w:rsid w:val="00FB318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B3180"/>
    <w:rPr>
      <w:b/>
      <w:bCs/>
    </w:rPr>
  </w:style>
  <w:style w:type="character" w:customStyle="1" w:styleId="CommentSubjectChar">
    <w:name w:val="Comment Subject Char"/>
    <w:basedOn w:val="CommentTextChar"/>
    <w:link w:val="CommentSubject"/>
    <w:uiPriority w:val="99"/>
    <w:semiHidden/>
    <w:rsid w:val="00FB3180"/>
    <w:rPr>
      <w:rFonts w:ascii="Arial Narrow" w:eastAsia="Times New Roman" w:hAnsi="Arial Narrow" w:cs="Times New Roman"/>
      <w:b/>
      <w:bCs/>
      <w:sz w:val="20"/>
      <w:szCs w:val="20"/>
    </w:rPr>
  </w:style>
  <w:style w:type="paragraph" w:styleId="Revision">
    <w:name w:val="Revision"/>
    <w:hidden/>
    <w:uiPriority w:val="99"/>
    <w:semiHidden/>
    <w:rsid w:val="00EE320D"/>
    <w:pPr>
      <w:spacing w:after="0" w:line="240" w:lineRule="auto"/>
    </w:pPr>
    <w:rPr>
      <w:rFonts w:ascii="Arial Narrow" w:eastAsia="Times New Roman" w:hAnsi="Arial Narrow" w:cs="Times New Roman"/>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703">
      <w:bodyDiv w:val="1"/>
      <w:marLeft w:val="0"/>
      <w:marRight w:val="0"/>
      <w:marTop w:val="0"/>
      <w:marBottom w:val="0"/>
      <w:divBdr>
        <w:top w:val="none" w:sz="0" w:space="0" w:color="auto"/>
        <w:left w:val="none" w:sz="0" w:space="0" w:color="auto"/>
        <w:bottom w:val="none" w:sz="0" w:space="0" w:color="auto"/>
        <w:right w:val="none" w:sz="0" w:space="0" w:color="auto"/>
      </w:divBdr>
    </w:div>
    <w:div w:id="283538037">
      <w:bodyDiv w:val="1"/>
      <w:marLeft w:val="0"/>
      <w:marRight w:val="0"/>
      <w:marTop w:val="0"/>
      <w:marBottom w:val="0"/>
      <w:divBdr>
        <w:top w:val="none" w:sz="0" w:space="0" w:color="auto"/>
        <w:left w:val="none" w:sz="0" w:space="0" w:color="auto"/>
        <w:bottom w:val="none" w:sz="0" w:space="0" w:color="auto"/>
        <w:right w:val="none" w:sz="0" w:space="0" w:color="auto"/>
      </w:divBdr>
    </w:div>
    <w:div w:id="1928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SourcesItem xmlns="b702551a-27e8-48dd-8c57-2ece3171811a">Yes</IsSourcesItem>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68E69-0B55-44B1-BE0D-954EF0BDF75D}"/>
</file>

<file path=customXml/itemProps2.xml><?xml version="1.0" encoding="utf-8"?>
<ds:datastoreItem xmlns:ds="http://schemas.openxmlformats.org/officeDocument/2006/customXml" ds:itemID="{BE107D47-A50C-47D0-AAE0-5926633294EC}"/>
</file>

<file path=customXml/itemProps3.xml><?xml version="1.0" encoding="utf-8"?>
<ds:datastoreItem xmlns:ds="http://schemas.openxmlformats.org/officeDocument/2006/customXml" ds:itemID="{C4C168CC-FE57-439F-8F5E-861456776BC6}"/>
</file>

<file path=customXml/itemProps4.xml><?xml version="1.0" encoding="utf-8"?>
<ds:datastoreItem xmlns:ds="http://schemas.openxmlformats.org/officeDocument/2006/customXml" ds:itemID="{06F55692-1556-4DEA-8ED0-BF2FE296995D}"/>
</file>

<file path=docProps/app.xml><?xml version="1.0" encoding="utf-8"?>
<Properties xmlns="http://schemas.openxmlformats.org/officeDocument/2006/extended-properties" xmlns:vt="http://schemas.openxmlformats.org/officeDocument/2006/docPropsVTypes">
  <Template>Normal</Template>
  <TotalTime>227</TotalTime>
  <Pages>39</Pages>
  <Words>12220</Words>
  <Characters>69654</Characters>
  <Application>Microsoft Office Word</Application>
  <DocSecurity>0</DocSecurity>
  <Lines>580</Lines>
  <Paragraphs>163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Capgemini</Company>
  <LinksUpToDate>false</LinksUpToDate>
  <CharactersWithSpaces>81711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 1 - SU_OPII_KUZZ_Prilohy_rev</dc:title>
  <dc:creator>Richard Holly</dc:creator>
  <cp:lastModifiedBy>Ondrej Seban</cp:lastModifiedBy>
  <cp:revision>15</cp:revision>
  <dcterms:created xsi:type="dcterms:W3CDTF">2017-06-16T12:05:00Z</dcterms:created>
  <dcterms:modified xsi:type="dcterms:W3CDTF">2017-09-08T08:17:00Z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